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CE104" w14:textId="77777777" w:rsidR="004122A1" w:rsidRDefault="004122A1">
      <w:bookmarkStart w:id="0" w:name="_GoBack"/>
      <w:bookmarkEnd w:id="0"/>
    </w:p>
    <w:p w14:paraId="3A3140B4" w14:textId="77777777" w:rsidR="004122A1" w:rsidRDefault="004122A1"/>
    <w:tbl>
      <w:tblPr>
        <w:tblStyle w:val="TableGrid"/>
        <w:tblW w:w="0" w:type="auto"/>
        <w:tblLook w:val="04A0" w:firstRow="1" w:lastRow="0" w:firstColumn="1" w:lastColumn="0" w:noHBand="0" w:noVBand="1"/>
      </w:tblPr>
      <w:tblGrid>
        <w:gridCol w:w="1434"/>
        <w:gridCol w:w="1260"/>
        <w:gridCol w:w="360"/>
        <w:gridCol w:w="3196"/>
        <w:gridCol w:w="6700"/>
      </w:tblGrid>
      <w:tr w:rsidR="004122A1" w:rsidRPr="004122A1" w14:paraId="29D1FAF3" w14:textId="77777777" w:rsidTr="00CF1665">
        <w:trPr>
          <w:trHeight w:val="525"/>
        </w:trPr>
        <w:tc>
          <w:tcPr>
            <w:tcW w:w="2694" w:type="dxa"/>
            <w:gridSpan w:val="2"/>
            <w:noWrap/>
            <w:hideMark/>
          </w:tcPr>
          <w:p w14:paraId="0E8C0299" w14:textId="58644AB8" w:rsidR="004122A1" w:rsidRPr="004122A1" w:rsidRDefault="005E6C3C">
            <w:pPr>
              <w:rPr>
                <w:color w:val="7030A0"/>
              </w:rPr>
            </w:pPr>
            <w:r>
              <w:rPr>
                <w:color w:val="7030A0"/>
              </w:rPr>
              <w:t>201</w:t>
            </w:r>
            <w:r w:rsidR="004C55F3">
              <w:rPr>
                <w:color w:val="7030A0"/>
              </w:rPr>
              <w:t>9</w:t>
            </w:r>
            <w:r w:rsidR="004122A1" w:rsidRPr="004122A1">
              <w:rPr>
                <w:color w:val="7030A0"/>
              </w:rPr>
              <w:t xml:space="preserve"> Resolutions</w:t>
            </w:r>
          </w:p>
        </w:tc>
        <w:tc>
          <w:tcPr>
            <w:tcW w:w="360" w:type="dxa"/>
            <w:noWrap/>
            <w:hideMark/>
          </w:tcPr>
          <w:p w14:paraId="2C4C6CD1" w14:textId="77777777" w:rsidR="004122A1" w:rsidRPr="004122A1" w:rsidRDefault="004122A1">
            <w:pPr>
              <w:rPr>
                <w:color w:val="7030A0"/>
              </w:rPr>
            </w:pPr>
            <w:r w:rsidRPr="004122A1">
              <w:rPr>
                <w:color w:val="7030A0"/>
              </w:rPr>
              <w:t> </w:t>
            </w:r>
          </w:p>
        </w:tc>
        <w:tc>
          <w:tcPr>
            <w:tcW w:w="3196" w:type="dxa"/>
            <w:hideMark/>
          </w:tcPr>
          <w:p w14:paraId="0AF76179" w14:textId="77777777" w:rsidR="004122A1" w:rsidRPr="004122A1" w:rsidRDefault="004122A1">
            <w:pPr>
              <w:rPr>
                <w:color w:val="7030A0"/>
              </w:rPr>
            </w:pPr>
            <w:r w:rsidRPr="004122A1">
              <w:rPr>
                <w:color w:val="7030A0"/>
              </w:rPr>
              <w:t> </w:t>
            </w:r>
          </w:p>
        </w:tc>
        <w:tc>
          <w:tcPr>
            <w:tcW w:w="6700" w:type="dxa"/>
            <w:hideMark/>
          </w:tcPr>
          <w:p w14:paraId="4F6326BD" w14:textId="77777777" w:rsidR="004122A1" w:rsidRPr="004122A1" w:rsidRDefault="004122A1">
            <w:pPr>
              <w:rPr>
                <w:color w:val="7030A0"/>
              </w:rPr>
            </w:pPr>
            <w:r w:rsidRPr="004122A1">
              <w:rPr>
                <w:color w:val="7030A0"/>
              </w:rPr>
              <w:t> </w:t>
            </w:r>
          </w:p>
        </w:tc>
      </w:tr>
      <w:tr w:rsidR="004122A1" w:rsidRPr="004122A1" w14:paraId="2C62D8D6" w14:textId="77777777" w:rsidTr="00CF1665">
        <w:trPr>
          <w:trHeight w:val="300"/>
        </w:trPr>
        <w:tc>
          <w:tcPr>
            <w:tcW w:w="1434" w:type="dxa"/>
            <w:noWrap/>
            <w:hideMark/>
          </w:tcPr>
          <w:p w14:paraId="77951165" w14:textId="77777777" w:rsidR="004122A1" w:rsidRPr="004122A1" w:rsidRDefault="004122A1">
            <w:pPr>
              <w:rPr>
                <w:color w:val="7030A0"/>
              </w:rPr>
            </w:pPr>
            <w:r w:rsidRPr="004122A1">
              <w:rPr>
                <w:color w:val="7030A0"/>
              </w:rPr>
              <w:t>Res #</w:t>
            </w:r>
          </w:p>
        </w:tc>
        <w:tc>
          <w:tcPr>
            <w:tcW w:w="1620" w:type="dxa"/>
            <w:gridSpan w:val="2"/>
            <w:noWrap/>
            <w:hideMark/>
          </w:tcPr>
          <w:p w14:paraId="2CC936B8" w14:textId="4BE158EB" w:rsidR="004122A1" w:rsidRPr="004122A1" w:rsidRDefault="004122A1">
            <w:pPr>
              <w:rPr>
                <w:color w:val="7030A0"/>
              </w:rPr>
            </w:pPr>
            <w:r w:rsidRPr="004122A1">
              <w:rPr>
                <w:color w:val="7030A0"/>
              </w:rPr>
              <w:t>Date</w:t>
            </w:r>
            <w:r w:rsidR="004C55F3">
              <w:rPr>
                <w:color w:val="7030A0"/>
              </w:rPr>
              <w:t xml:space="preserve"> Signed</w:t>
            </w:r>
          </w:p>
        </w:tc>
        <w:tc>
          <w:tcPr>
            <w:tcW w:w="3196" w:type="dxa"/>
            <w:hideMark/>
          </w:tcPr>
          <w:p w14:paraId="3E450164" w14:textId="77777777" w:rsidR="004122A1" w:rsidRPr="004122A1" w:rsidRDefault="004122A1">
            <w:pPr>
              <w:rPr>
                <w:color w:val="7030A0"/>
              </w:rPr>
            </w:pPr>
            <w:r w:rsidRPr="004122A1">
              <w:rPr>
                <w:color w:val="7030A0"/>
              </w:rPr>
              <w:t>Title</w:t>
            </w:r>
          </w:p>
        </w:tc>
        <w:tc>
          <w:tcPr>
            <w:tcW w:w="6700" w:type="dxa"/>
            <w:hideMark/>
          </w:tcPr>
          <w:p w14:paraId="78533D48" w14:textId="77777777" w:rsidR="004122A1" w:rsidRPr="004122A1" w:rsidRDefault="004122A1">
            <w:pPr>
              <w:rPr>
                <w:color w:val="7030A0"/>
              </w:rPr>
            </w:pPr>
            <w:r w:rsidRPr="004122A1">
              <w:rPr>
                <w:color w:val="7030A0"/>
              </w:rPr>
              <w:t>Description</w:t>
            </w:r>
          </w:p>
        </w:tc>
      </w:tr>
      <w:tr w:rsidR="004122A1" w:rsidRPr="004122A1" w14:paraId="4D6F23AA" w14:textId="77777777" w:rsidTr="00CF1665">
        <w:trPr>
          <w:trHeight w:val="600"/>
        </w:trPr>
        <w:tc>
          <w:tcPr>
            <w:tcW w:w="1434" w:type="dxa"/>
            <w:noWrap/>
            <w:hideMark/>
          </w:tcPr>
          <w:p w14:paraId="67254FF3" w14:textId="218BD23F" w:rsidR="004122A1" w:rsidRPr="004122A1" w:rsidRDefault="005E6C3C">
            <w:r>
              <w:t>201</w:t>
            </w:r>
            <w:r w:rsidR="004C55F3">
              <w:t>9</w:t>
            </w:r>
            <w:r w:rsidR="0008093C">
              <w:t>-01</w:t>
            </w:r>
          </w:p>
        </w:tc>
        <w:tc>
          <w:tcPr>
            <w:tcW w:w="1620" w:type="dxa"/>
            <w:gridSpan w:val="2"/>
            <w:noWrap/>
            <w:hideMark/>
          </w:tcPr>
          <w:p w14:paraId="1D78FEB0" w14:textId="304B53F7" w:rsidR="004122A1" w:rsidRPr="004122A1" w:rsidRDefault="004122A1"/>
        </w:tc>
        <w:tc>
          <w:tcPr>
            <w:tcW w:w="3196" w:type="dxa"/>
            <w:hideMark/>
          </w:tcPr>
          <w:p w14:paraId="45CF5E82" w14:textId="54E0F13D" w:rsidR="004122A1" w:rsidRPr="004122A1" w:rsidRDefault="004122A1"/>
        </w:tc>
        <w:tc>
          <w:tcPr>
            <w:tcW w:w="6700" w:type="dxa"/>
            <w:hideMark/>
          </w:tcPr>
          <w:p w14:paraId="3F698063" w14:textId="08F102C7" w:rsidR="004122A1" w:rsidRPr="004122A1" w:rsidRDefault="004C55F3">
            <w:r>
              <w:t>Initiated but not completed Resolution for the Girdwood Mountain Bike Park master plan</w:t>
            </w:r>
          </w:p>
        </w:tc>
      </w:tr>
      <w:tr w:rsidR="004122A1" w:rsidRPr="004122A1" w14:paraId="2FB427E0" w14:textId="77777777" w:rsidTr="00CF1665">
        <w:trPr>
          <w:trHeight w:val="600"/>
        </w:trPr>
        <w:tc>
          <w:tcPr>
            <w:tcW w:w="1434" w:type="dxa"/>
            <w:noWrap/>
            <w:hideMark/>
          </w:tcPr>
          <w:p w14:paraId="3BB81876" w14:textId="7D57D489" w:rsidR="004122A1" w:rsidRPr="004122A1" w:rsidRDefault="005E6C3C">
            <w:r>
              <w:t>201</w:t>
            </w:r>
            <w:r w:rsidR="004C55F3">
              <w:t>9</w:t>
            </w:r>
            <w:r w:rsidR="00974158">
              <w:t>-02</w:t>
            </w:r>
          </w:p>
        </w:tc>
        <w:tc>
          <w:tcPr>
            <w:tcW w:w="1620" w:type="dxa"/>
            <w:gridSpan w:val="2"/>
            <w:noWrap/>
            <w:hideMark/>
          </w:tcPr>
          <w:p w14:paraId="208F2955" w14:textId="7CF048D6" w:rsidR="004122A1" w:rsidRPr="004122A1" w:rsidRDefault="004C55F3" w:rsidP="004122A1">
            <w:r>
              <w:t>2</w:t>
            </w:r>
            <w:r w:rsidR="00974158">
              <w:t>/</w:t>
            </w:r>
            <w:r>
              <w:t>25</w:t>
            </w:r>
            <w:r w:rsidR="00974158">
              <w:t>/1</w:t>
            </w:r>
            <w:r>
              <w:t>9</w:t>
            </w:r>
          </w:p>
        </w:tc>
        <w:tc>
          <w:tcPr>
            <w:tcW w:w="3196" w:type="dxa"/>
            <w:hideMark/>
          </w:tcPr>
          <w:p w14:paraId="2F3159C7" w14:textId="24773AE3" w:rsidR="004122A1" w:rsidRPr="004122A1" w:rsidRDefault="004C55F3">
            <w:r>
              <w:t>Support for the KMTA Girdwood Parks and Rec Grant application</w:t>
            </w:r>
          </w:p>
        </w:tc>
        <w:tc>
          <w:tcPr>
            <w:tcW w:w="6700" w:type="dxa"/>
            <w:hideMark/>
          </w:tcPr>
          <w:p w14:paraId="134DEE1A" w14:textId="1E840B87" w:rsidR="004122A1" w:rsidRPr="004122A1" w:rsidRDefault="004C55F3">
            <w:r>
              <w:t>Parks and Rec application for tools and trail building equipment matching grant.</w:t>
            </w:r>
          </w:p>
        </w:tc>
      </w:tr>
      <w:tr w:rsidR="004122A1" w:rsidRPr="004122A1" w14:paraId="7F701D55" w14:textId="77777777" w:rsidTr="00CF1665">
        <w:trPr>
          <w:trHeight w:val="600"/>
        </w:trPr>
        <w:tc>
          <w:tcPr>
            <w:tcW w:w="1434" w:type="dxa"/>
            <w:noWrap/>
            <w:hideMark/>
          </w:tcPr>
          <w:p w14:paraId="2D6A7A58" w14:textId="5DCCA23D" w:rsidR="004122A1" w:rsidRPr="004122A1" w:rsidRDefault="00974158">
            <w:r>
              <w:t>201</w:t>
            </w:r>
            <w:r w:rsidR="004C55F3">
              <w:t>9</w:t>
            </w:r>
            <w:r>
              <w:t>-03</w:t>
            </w:r>
          </w:p>
        </w:tc>
        <w:tc>
          <w:tcPr>
            <w:tcW w:w="1620" w:type="dxa"/>
            <w:gridSpan w:val="2"/>
            <w:noWrap/>
          </w:tcPr>
          <w:p w14:paraId="68E43DC2" w14:textId="47061153" w:rsidR="004122A1" w:rsidRPr="004122A1" w:rsidRDefault="004C55F3" w:rsidP="004122A1">
            <w:r>
              <w:t>3/18/19</w:t>
            </w:r>
          </w:p>
        </w:tc>
        <w:tc>
          <w:tcPr>
            <w:tcW w:w="3196" w:type="dxa"/>
            <w:hideMark/>
          </w:tcPr>
          <w:p w14:paraId="172239BC" w14:textId="283AFC9E" w:rsidR="004122A1" w:rsidRPr="004122A1" w:rsidRDefault="004C55F3">
            <w:r>
              <w:t>Support for KMTA Girdwood Bear Aware Grant application</w:t>
            </w:r>
          </w:p>
        </w:tc>
        <w:tc>
          <w:tcPr>
            <w:tcW w:w="6700" w:type="dxa"/>
            <w:hideMark/>
          </w:tcPr>
          <w:p w14:paraId="170D9740" w14:textId="5D9F6536" w:rsidR="004122A1" w:rsidRPr="004122A1" w:rsidRDefault="004C55F3">
            <w:r>
              <w:t>Girdwood Bear Aware application for Bear Aware material matching grant.</w:t>
            </w:r>
          </w:p>
        </w:tc>
      </w:tr>
      <w:tr w:rsidR="004122A1" w:rsidRPr="004122A1" w14:paraId="6C2AD515" w14:textId="77777777" w:rsidTr="00CF1665">
        <w:trPr>
          <w:trHeight w:val="900"/>
        </w:trPr>
        <w:tc>
          <w:tcPr>
            <w:tcW w:w="1434" w:type="dxa"/>
            <w:noWrap/>
            <w:hideMark/>
          </w:tcPr>
          <w:p w14:paraId="0B2230BB" w14:textId="4D2E67BB" w:rsidR="004122A1" w:rsidRPr="004122A1" w:rsidRDefault="00974158">
            <w:r>
              <w:t>201</w:t>
            </w:r>
            <w:r w:rsidR="004C55F3">
              <w:t>9</w:t>
            </w:r>
            <w:r>
              <w:t>-04</w:t>
            </w:r>
          </w:p>
        </w:tc>
        <w:tc>
          <w:tcPr>
            <w:tcW w:w="1620" w:type="dxa"/>
            <w:gridSpan w:val="2"/>
            <w:noWrap/>
            <w:hideMark/>
          </w:tcPr>
          <w:p w14:paraId="39B42A4F" w14:textId="2F99891A" w:rsidR="004122A1" w:rsidRPr="004122A1" w:rsidRDefault="004C55F3" w:rsidP="004122A1">
            <w:r>
              <w:t>3/18/19</w:t>
            </w:r>
          </w:p>
        </w:tc>
        <w:tc>
          <w:tcPr>
            <w:tcW w:w="3196" w:type="dxa"/>
            <w:hideMark/>
          </w:tcPr>
          <w:p w14:paraId="4FC7F144" w14:textId="30B8E8A1" w:rsidR="004122A1" w:rsidRPr="004122A1" w:rsidRDefault="004C55F3">
            <w:r>
              <w:t>Support for a variance from AMC21.07.020B.9 at 119 Stowe Road</w:t>
            </w:r>
          </w:p>
        </w:tc>
        <w:tc>
          <w:tcPr>
            <w:tcW w:w="6700" w:type="dxa"/>
            <w:hideMark/>
          </w:tcPr>
          <w:p w14:paraId="447F8C01" w14:textId="7B79E4C4" w:rsidR="004122A1" w:rsidRPr="004122A1" w:rsidRDefault="004C55F3">
            <w:r>
              <w:t>Variance from new stream setback ordinance for</w:t>
            </w:r>
            <w:r w:rsidR="00897F38">
              <w:t xml:space="preserve"> reconstruction on the lot.  B</w:t>
            </w:r>
            <w:r>
              <w:t xml:space="preserve">uilding pad and driveway </w:t>
            </w:r>
            <w:r w:rsidR="00897F38">
              <w:t xml:space="preserve">will be </w:t>
            </w:r>
            <w:r>
              <w:t xml:space="preserve">within the </w:t>
            </w:r>
            <w:r w:rsidR="00897F38">
              <w:t xml:space="preserve">new </w:t>
            </w:r>
            <w:r>
              <w:t>setback</w:t>
            </w:r>
            <w:r w:rsidR="00897F38">
              <w:t xml:space="preserve">, however new </w:t>
            </w:r>
            <w:r>
              <w:t xml:space="preserve">structures </w:t>
            </w:r>
            <w:r w:rsidR="00897F38">
              <w:t>will be outside of it</w:t>
            </w:r>
            <w:r>
              <w:t xml:space="preserve">, resulting in an overall improvement. </w:t>
            </w:r>
          </w:p>
        </w:tc>
      </w:tr>
      <w:tr w:rsidR="004122A1" w:rsidRPr="004122A1" w14:paraId="7F717D3C" w14:textId="77777777" w:rsidTr="00CF1665">
        <w:trPr>
          <w:trHeight w:val="300"/>
        </w:trPr>
        <w:tc>
          <w:tcPr>
            <w:tcW w:w="1434" w:type="dxa"/>
            <w:noWrap/>
            <w:hideMark/>
          </w:tcPr>
          <w:p w14:paraId="423D74D9" w14:textId="40C226A4" w:rsidR="004122A1" w:rsidRPr="004122A1" w:rsidRDefault="00974158">
            <w:r>
              <w:t>201</w:t>
            </w:r>
            <w:r w:rsidR="004C55F3">
              <w:t>9</w:t>
            </w:r>
            <w:r>
              <w:t>-05</w:t>
            </w:r>
          </w:p>
        </w:tc>
        <w:tc>
          <w:tcPr>
            <w:tcW w:w="1620" w:type="dxa"/>
            <w:gridSpan w:val="2"/>
            <w:noWrap/>
            <w:hideMark/>
          </w:tcPr>
          <w:p w14:paraId="4AB88A2A" w14:textId="35923AFE" w:rsidR="004122A1" w:rsidRPr="004122A1" w:rsidRDefault="00DC7D60" w:rsidP="004122A1">
            <w:r>
              <w:t>3/1</w:t>
            </w:r>
            <w:r w:rsidR="00897F38">
              <w:t>8</w:t>
            </w:r>
            <w:r>
              <w:t>/1</w:t>
            </w:r>
            <w:r w:rsidR="00897F38">
              <w:t>9</w:t>
            </w:r>
          </w:p>
        </w:tc>
        <w:tc>
          <w:tcPr>
            <w:tcW w:w="3196" w:type="dxa"/>
            <w:hideMark/>
          </w:tcPr>
          <w:p w14:paraId="2499453A" w14:textId="7DAFAE3B" w:rsidR="004122A1" w:rsidRPr="004122A1" w:rsidRDefault="00897F38">
            <w:r>
              <w:t>Support for Construction of Phase 2 of the Girdwood Iditarod National Historic Trail</w:t>
            </w:r>
          </w:p>
        </w:tc>
        <w:tc>
          <w:tcPr>
            <w:tcW w:w="6700" w:type="dxa"/>
            <w:hideMark/>
          </w:tcPr>
          <w:p w14:paraId="27017EFD" w14:textId="076908E8" w:rsidR="004122A1" w:rsidRPr="004122A1" w:rsidRDefault="00897F38" w:rsidP="00055499">
            <w:r>
              <w:t xml:space="preserve">Resolution to move forward with phase 2, from Ruane Rd to </w:t>
            </w:r>
            <w:proofErr w:type="spellStart"/>
            <w:r>
              <w:t>Karolious</w:t>
            </w:r>
            <w:proofErr w:type="spellEnd"/>
            <w:r>
              <w:t xml:space="preserve">, on the existing trail alignment.  </w:t>
            </w:r>
          </w:p>
        </w:tc>
      </w:tr>
      <w:tr w:rsidR="004122A1" w:rsidRPr="004122A1" w14:paraId="63B82694" w14:textId="77777777" w:rsidTr="00CF1665">
        <w:trPr>
          <w:trHeight w:val="300"/>
        </w:trPr>
        <w:tc>
          <w:tcPr>
            <w:tcW w:w="1434" w:type="dxa"/>
            <w:noWrap/>
            <w:hideMark/>
          </w:tcPr>
          <w:p w14:paraId="3FDE5205" w14:textId="0FD9D89B" w:rsidR="004122A1" w:rsidRPr="004122A1" w:rsidRDefault="00DC7D60">
            <w:r>
              <w:t>201</w:t>
            </w:r>
            <w:r w:rsidR="004C55F3">
              <w:t>9</w:t>
            </w:r>
            <w:r>
              <w:t>-06</w:t>
            </w:r>
          </w:p>
        </w:tc>
        <w:tc>
          <w:tcPr>
            <w:tcW w:w="1620" w:type="dxa"/>
            <w:gridSpan w:val="2"/>
            <w:noWrap/>
            <w:hideMark/>
          </w:tcPr>
          <w:p w14:paraId="4EFD60F5" w14:textId="2D795CEE" w:rsidR="004122A1" w:rsidRPr="004122A1" w:rsidRDefault="00897F38" w:rsidP="004122A1">
            <w:r>
              <w:t>4/15/19</w:t>
            </w:r>
          </w:p>
        </w:tc>
        <w:tc>
          <w:tcPr>
            <w:tcW w:w="3196" w:type="dxa"/>
            <w:hideMark/>
          </w:tcPr>
          <w:p w14:paraId="697D7A5B" w14:textId="762E8D92" w:rsidR="004122A1" w:rsidRPr="004122A1" w:rsidRDefault="00897F38">
            <w:r>
              <w:t>Support for Girdwood Area Plan Update Committee, as an entity separate from government, to update the existing Girdwood Area Plan in accordance with AMC 21.03.130</w:t>
            </w:r>
          </w:p>
        </w:tc>
        <w:tc>
          <w:tcPr>
            <w:tcW w:w="6700" w:type="dxa"/>
            <w:hideMark/>
          </w:tcPr>
          <w:p w14:paraId="0DCBEFB8" w14:textId="42586503" w:rsidR="004122A1" w:rsidRPr="004122A1" w:rsidRDefault="00897F38">
            <w:r>
              <w:t xml:space="preserve">Previously GAP was a subcommittee of GBOS, however in order to qualify for funding and to ensure the GVSA and MOA roles as a stakeholder, it is necessary to become a fully grassroots entity </w:t>
            </w:r>
          </w:p>
        </w:tc>
      </w:tr>
      <w:tr w:rsidR="004122A1" w:rsidRPr="004122A1" w14:paraId="77D3E05B" w14:textId="77777777" w:rsidTr="00CF1665">
        <w:trPr>
          <w:trHeight w:val="900"/>
        </w:trPr>
        <w:tc>
          <w:tcPr>
            <w:tcW w:w="1434" w:type="dxa"/>
            <w:noWrap/>
            <w:hideMark/>
          </w:tcPr>
          <w:p w14:paraId="2AACF992" w14:textId="3A6FE720" w:rsidR="004122A1" w:rsidRPr="004122A1" w:rsidRDefault="00DC7D60">
            <w:r>
              <w:t>201</w:t>
            </w:r>
            <w:r w:rsidR="004C55F3">
              <w:t>9</w:t>
            </w:r>
            <w:r>
              <w:t>-07</w:t>
            </w:r>
          </w:p>
        </w:tc>
        <w:tc>
          <w:tcPr>
            <w:tcW w:w="1620" w:type="dxa"/>
            <w:gridSpan w:val="2"/>
            <w:noWrap/>
            <w:hideMark/>
          </w:tcPr>
          <w:p w14:paraId="48EF2EE7" w14:textId="25121226" w:rsidR="004122A1" w:rsidRPr="004122A1" w:rsidRDefault="00897F38" w:rsidP="004122A1">
            <w:r>
              <w:t>5/21/19</w:t>
            </w:r>
          </w:p>
        </w:tc>
        <w:tc>
          <w:tcPr>
            <w:tcW w:w="3196" w:type="dxa"/>
            <w:hideMark/>
          </w:tcPr>
          <w:p w14:paraId="1AE73E18" w14:textId="64B323A9" w:rsidR="004122A1" w:rsidRPr="004122A1" w:rsidRDefault="00897F38">
            <w:r>
              <w:t>Support for The Herbal Cache LLC Marijuana Retail Store License</w:t>
            </w:r>
          </w:p>
        </w:tc>
        <w:tc>
          <w:tcPr>
            <w:tcW w:w="6700" w:type="dxa"/>
            <w:hideMark/>
          </w:tcPr>
          <w:p w14:paraId="3445E0F5" w14:textId="1EA7F9E7" w:rsidR="004122A1" w:rsidRPr="004122A1" w:rsidRDefault="00897F38" w:rsidP="009D03B3">
            <w:r>
              <w:t>An existing entity with solid history in Girdwood, the Herbal Cache has changed ownership, which requires new Resolution for licensing</w:t>
            </w:r>
          </w:p>
        </w:tc>
      </w:tr>
      <w:tr w:rsidR="004122A1" w:rsidRPr="004122A1" w14:paraId="4AF7ADF6" w14:textId="77777777" w:rsidTr="00CF1665">
        <w:trPr>
          <w:trHeight w:val="900"/>
        </w:trPr>
        <w:tc>
          <w:tcPr>
            <w:tcW w:w="1434" w:type="dxa"/>
            <w:noWrap/>
            <w:hideMark/>
          </w:tcPr>
          <w:p w14:paraId="1652FC98" w14:textId="648D1802" w:rsidR="004122A1" w:rsidRPr="004122A1" w:rsidRDefault="00DC7D60">
            <w:r>
              <w:t>201</w:t>
            </w:r>
            <w:r w:rsidR="004C55F3">
              <w:t>9</w:t>
            </w:r>
            <w:r>
              <w:t>-08</w:t>
            </w:r>
          </w:p>
        </w:tc>
        <w:tc>
          <w:tcPr>
            <w:tcW w:w="1620" w:type="dxa"/>
            <w:gridSpan w:val="2"/>
            <w:noWrap/>
            <w:hideMark/>
          </w:tcPr>
          <w:p w14:paraId="08B11EAD" w14:textId="32FC73FB" w:rsidR="004122A1" w:rsidRPr="004122A1" w:rsidRDefault="00897F38" w:rsidP="004122A1">
            <w:r>
              <w:t>5/21/19</w:t>
            </w:r>
          </w:p>
        </w:tc>
        <w:tc>
          <w:tcPr>
            <w:tcW w:w="3196" w:type="dxa"/>
            <w:hideMark/>
          </w:tcPr>
          <w:p w14:paraId="0DF282F4" w14:textId="1830FBC6" w:rsidR="004122A1" w:rsidRPr="004122A1" w:rsidRDefault="00897F38">
            <w:r>
              <w:t>Support for Amendment to AMC 21.09.050C.2 relating to Accessory Dwelling Units (ADUS)</w:t>
            </w:r>
          </w:p>
        </w:tc>
        <w:tc>
          <w:tcPr>
            <w:tcW w:w="6700" w:type="dxa"/>
            <w:hideMark/>
          </w:tcPr>
          <w:p w14:paraId="2B9695A5" w14:textId="13DC5B4B" w:rsidR="004122A1" w:rsidRPr="004122A1" w:rsidRDefault="00897F38">
            <w:r>
              <w:t>Recommendation from Housing Working Group to amend code regarding ADUs to loosen conformity requirements.</w:t>
            </w:r>
          </w:p>
        </w:tc>
      </w:tr>
      <w:tr w:rsidR="004122A1" w:rsidRPr="004122A1" w14:paraId="190769AD" w14:textId="77777777" w:rsidTr="00CF1665">
        <w:trPr>
          <w:trHeight w:val="300"/>
        </w:trPr>
        <w:tc>
          <w:tcPr>
            <w:tcW w:w="1434" w:type="dxa"/>
            <w:noWrap/>
            <w:hideMark/>
          </w:tcPr>
          <w:p w14:paraId="1AD99A19" w14:textId="6AE191C1" w:rsidR="004122A1" w:rsidRPr="004122A1" w:rsidRDefault="00DC7D60">
            <w:r>
              <w:t>201</w:t>
            </w:r>
            <w:r w:rsidR="004C55F3">
              <w:t>9</w:t>
            </w:r>
            <w:r>
              <w:t>-09</w:t>
            </w:r>
          </w:p>
        </w:tc>
        <w:tc>
          <w:tcPr>
            <w:tcW w:w="1620" w:type="dxa"/>
            <w:gridSpan w:val="2"/>
            <w:noWrap/>
            <w:hideMark/>
          </w:tcPr>
          <w:p w14:paraId="28F981DB" w14:textId="7BE50BB6" w:rsidR="004122A1" w:rsidRPr="004122A1" w:rsidRDefault="00897F38" w:rsidP="004122A1">
            <w:r>
              <w:t>6/17/19</w:t>
            </w:r>
          </w:p>
        </w:tc>
        <w:tc>
          <w:tcPr>
            <w:tcW w:w="3196" w:type="dxa"/>
            <w:hideMark/>
          </w:tcPr>
          <w:p w14:paraId="06F7810F" w14:textId="57E9A014" w:rsidR="004122A1" w:rsidRPr="004122A1" w:rsidRDefault="00466E18">
            <w:r>
              <w:t>Support for Secure Trash Ordinance AO2019-74(S) and request that Municipal Manager and Assembly designate GVSA as a Secure Trash Regulation Zone</w:t>
            </w:r>
          </w:p>
        </w:tc>
        <w:tc>
          <w:tcPr>
            <w:tcW w:w="6700" w:type="dxa"/>
            <w:hideMark/>
          </w:tcPr>
          <w:p w14:paraId="601ECF66" w14:textId="1A972DF4" w:rsidR="004122A1" w:rsidRPr="004122A1" w:rsidRDefault="00466E18">
            <w:r>
              <w:t xml:space="preserve">Outcome of Girdwood Bear Aware group is trash regulation, requiring bear resistant cans.  This resolution supports Secure Trash Regulation Zones and requests that GVSA is designated as one of them.  </w:t>
            </w:r>
          </w:p>
        </w:tc>
      </w:tr>
      <w:tr w:rsidR="004122A1" w:rsidRPr="004122A1" w14:paraId="1C55A563" w14:textId="77777777" w:rsidTr="00CF1665">
        <w:trPr>
          <w:trHeight w:val="600"/>
        </w:trPr>
        <w:tc>
          <w:tcPr>
            <w:tcW w:w="1434" w:type="dxa"/>
            <w:noWrap/>
            <w:hideMark/>
          </w:tcPr>
          <w:p w14:paraId="4C6DE1B9" w14:textId="540ACF9A" w:rsidR="004122A1" w:rsidRPr="004122A1" w:rsidRDefault="00D30AA8">
            <w:r>
              <w:t>201</w:t>
            </w:r>
            <w:r w:rsidR="004C55F3">
              <w:t>9</w:t>
            </w:r>
            <w:r w:rsidR="00DC7D60">
              <w:t>-10</w:t>
            </w:r>
          </w:p>
        </w:tc>
        <w:tc>
          <w:tcPr>
            <w:tcW w:w="1620" w:type="dxa"/>
            <w:gridSpan w:val="2"/>
            <w:noWrap/>
            <w:hideMark/>
          </w:tcPr>
          <w:p w14:paraId="2E7941D0" w14:textId="5D1E53DB" w:rsidR="004122A1" w:rsidRPr="004122A1" w:rsidRDefault="00466E18" w:rsidP="004122A1">
            <w:r>
              <w:t>7/19/19</w:t>
            </w:r>
          </w:p>
        </w:tc>
        <w:tc>
          <w:tcPr>
            <w:tcW w:w="3196" w:type="dxa"/>
            <w:hideMark/>
          </w:tcPr>
          <w:p w14:paraId="7CDE869A" w14:textId="6CD01EEA" w:rsidR="004122A1" w:rsidRPr="004122A1" w:rsidRDefault="00466E18">
            <w:r>
              <w:t xml:space="preserve">Support for KMTA </w:t>
            </w:r>
            <w:proofErr w:type="gramStart"/>
            <w:r>
              <w:t>grant  GTC</w:t>
            </w:r>
            <w:proofErr w:type="gramEnd"/>
            <w:r>
              <w:t xml:space="preserve"> Application</w:t>
            </w:r>
          </w:p>
        </w:tc>
        <w:tc>
          <w:tcPr>
            <w:tcW w:w="6700" w:type="dxa"/>
            <w:hideMark/>
          </w:tcPr>
          <w:p w14:paraId="7FDEAB11" w14:textId="2A4A4D90" w:rsidR="004122A1" w:rsidRPr="004122A1" w:rsidRDefault="00466E18">
            <w:r>
              <w:t>GTC application is for trail and interpretive signage on the Beaver Pond Trail, in conjunction with Eagle Scout service project.</w:t>
            </w:r>
          </w:p>
        </w:tc>
      </w:tr>
      <w:tr w:rsidR="004122A1" w:rsidRPr="004122A1" w14:paraId="0620C8AA" w14:textId="77777777" w:rsidTr="00CF1665">
        <w:trPr>
          <w:trHeight w:val="300"/>
        </w:trPr>
        <w:tc>
          <w:tcPr>
            <w:tcW w:w="1434" w:type="dxa"/>
            <w:noWrap/>
            <w:hideMark/>
          </w:tcPr>
          <w:p w14:paraId="1CB68455" w14:textId="38A0C38F" w:rsidR="004122A1" w:rsidRPr="004122A1" w:rsidRDefault="00D30AA8">
            <w:r>
              <w:lastRenderedPageBreak/>
              <w:t>201</w:t>
            </w:r>
            <w:r w:rsidR="004C55F3">
              <w:t>9</w:t>
            </w:r>
            <w:r>
              <w:t>-11</w:t>
            </w:r>
          </w:p>
        </w:tc>
        <w:tc>
          <w:tcPr>
            <w:tcW w:w="1620" w:type="dxa"/>
            <w:gridSpan w:val="2"/>
            <w:noWrap/>
            <w:hideMark/>
          </w:tcPr>
          <w:p w14:paraId="20FF81A7" w14:textId="6AD84412" w:rsidR="004122A1" w:rsidRPr="004122A1" w:rsidRDefault="00466E18" w:rsidP="004122A1">
            <w:r>
              <w:t>8/26/19</w:t>
            </w:r>
          </w:p>
        </w:tc>
        <w:tc>
          <w:tcPr>
            <w:tcW w:w="3196" w:type="dxa"/>
            <w:hideMark/>
          </w:tcPr>
          <w:p w14:paraId="051DB62B" w14:textId="2204F82D" w:rsidR="004122A1" w:rsidRPr="004122A1" w:rsidRDefault="00466E18">
            <w:r>
              <w:t xml:space="preserve">Support for renaming the Alyeska Ball Field in honor of </w:t>
            </w:r>
            <w:proofErr w:type="spellStart"/>
            <w:r>
              <w:t>Sladen</w:t>
            </w:r>
            <w:proofErr w:type="spellEnd"/>
            <w:r>
              <w:t xml:space="preserve"> J </w:t>
            </w:r>
            <w:proofErr w:type="spellStart"/>
            <w:r>
              <w:t>Mohl</w:t>
            </w:r>
            <w:proofErr w:type="spellEnd"/>
          </w:p>
        </w:tc>
        <w:tc>
          <w:tcPr>
            <w:tcW w:w="6700" w:type="dxa"/>
            <w:hideMark/>
          </w:tcPr>
          <w:p w14:paraId="5FE24292" w14:textId="39C1CAFA" w:rsidR="004122A1" w:rsidRPr="004122A1" w:rsidRDefault="00466E18">
            <w:r>
              <w:t xml:space="preserve">Girdwood role model and avid ball player was killed in accident while attending at college in California, </w:t>
            </w:r>
            <w:r w:rsidR="002765F5">
              <w:t>support for re</w:t>
            </w:r>
            <w:r>
              <w:t xml:space="preserve">naming the ball field </w:t>
            </w:r>
            <w:r w:rsidR="002765F5">
              <w:t>“</w:t>
            </w:r>
            <w:proofErr w:type="spellStart"/>
            <w:r w:rsidR="002765F5">
              <w:t>Sladen</w:t>
            </w:r>
            <w:proofErr w:type="spellEnd"/>
            <w:r w:rsidR="002765F5">
              <w:t xml:space="preserve"> J </w:t>
            </w:r>
            <w:proofErr w:type="spellStart"/>
            <w:r w:rsidR="002765F5">
              <w:t>Mohl</w:t>
            </w:r>
            <w:proofErr w:type="spellEnd"/>
            <w:r w:rsidR="002765F5">
              <w:t xml:space="preserve"> Memorial Field”.</w:t>
            </w:r>
            <w:r>
              <w:t xml:space="preserve"> </w:t>
            </w:r>
          </w:p>
        </w:tc>
      </w:tr>
      <w:tr w:rsidR="004122A1" w:rsidRPr="004122A1" w14:paraId="49DBA49B" w14:textId="77777777" w:rsidTr="00CF1665">
        <w:trPr>
          <w:trHeight w:val="300"/>
        </w:trPr>
        <w:tc>
          <w:tcPr>
            <w:tcW w:w="1434" w:type="dxa"/>
            <w:noWrap/>
            <w:hideMark/>
          </w:tcPr>
          <w:p w14:paraId="32BECB45" w14:textId="2D763E4B" w:rsidR="004122A1" w:rsidRPr="004122A1" w:rsidRDefault="00D30AA8">
            <w:r>
              <w:t>201</w:t>
            </w:r>
            <w:r w:rsidR="004C55F3">
              <w:t>9</w:t>
            </w:r>
            <w:r>
              <w:t>-12</w:t>
            </w:r>
          </w:p>
        </w:tc>
        <w:tc>
          <w:tcPr>
            <w:tcW w:w="1620" w:type="dxa"/>
            <w:gridSpan w:val="2"/>
            <w:noWrap/>
            <w:hideMark/>
          </w:tcPr>
          <w:p w14:paraId="5C88E1AB" w14:textId="649ADB08" w:rsidR="004122A1" w:rsidRPr="004122A1" w:rsidRDefault="00D30AA8" w:rsidP="004122A1">
            <w:r>
              <w:t>8/2</w:t>
            </w:r>
            <w:r w:rsidR="002765F5">
              <w:t>3/19</w:t>
            </w:r>
          </w:p>
        </w:tc>
        <w:tc>
          <w:tcPr>
            <w:tcW w:w="3196" w:type="dxa"/>
            <w:hideMark/>
          </w:tcPr>
          <w:p w14:paraId="0A464187" w14:textId="039534B5" w:rsidR="004122A1" w:rsidRPr="004122A1" w:rsidRDefault="002765F5">
            <w:r>
              <w:t>Support for AK DOT application for Alaska Community Transportation Program (CTP) Grant Funds</w:t>
            </w:r>
          </w:p>
        </w:tc>
        <w:tc>
          <w:tcPr>
            <w:tcW w:w="6700" w:type="dxa"/>
            <w:hideMark/>
          </w:tcPr>
          <w:p w14:paraId="444C9ACE" w14:textId="02B5B80E" w:rsidR="004122A1" w:rsidRPr="004122A1" w:rsidRDefault="002765F5">
            <w:r>
              <w:t xml:space="preserve">Alyeska Highway and bike path work completed in 2016 left community with issues that are </w:t>
            </w:r>
            <w:proofErr w:type="gramStart"/>
            <w:r>
              <w:t>on-going</w:t>
            </w:r>
            <w:proofErr w:type="gramEnd"/>
            <w:r>
              <w:t xml:space="preserve"> but DOT has no funds to address them.  This resolution gives DOT support to apply for CTP grant to address these issues in their Right of Way.  </w:t>
            </w:r>
          </w:p>
        </w:tc>
      </w:tr>
      <w:tr w:rsidR="004122A1" w:rsidRPr="004122A1" w14:paraId="154AD7BF" w14:textId="77777777" w:rsidTr="00CF1665">
        <w:trPr>
          <w:trHeight w:val="600"/>
        </w:trPr>
        <w:tc>
          <w:tcPr>
            <w:tcW w:w="1434" w:type="dxa"/>
            <w:noWrap/>
            <w:hideMark/>
          </w:tcPr>
          <w:p w14:paraId="0A46AB00" w14:textId="4384216F" w:rsidR="004122A1" w:rsidRPr="004122A1" w:rsidRDefault="00D30AA8">
            <w:r>
              <w:t>201</w:t>
            </w:r>
            <w:r w:rsidR="004C55F3">
              <w:t>9</w:t>
            </w:r>
            <w:r>
              <w:t>-13</w:t>
            </w:r>
          </w:p>
        </w:tc>
        <w:tc>
          <w:tcPr>
            <w:tcW w:w="1620" w:type="dxa"/>
            <w:gridSpan w:val="2"/>
            <w:noWrap/>
            <w:hideMark/>
          </w:tcPr>
          <w:p w14:paraId="541AC690" w14:textId="65A16A65" w:rsidR="004122A1" w:rsidRPr="004122A1" w:rsidRDefault="002765F5" w:rsidP="004122A1">
            <w:r>
              <w:t>8/21/19</w:t>
            </w:r>
          </w:p>
        </w:tc>
        <w:tc>
          <w:tcPr>
            <w:tcW w:w="3196" w:type="dxa"/>
            <w:hideMark/>
          </w:tcPr>
          <w:p w14:paraId="2240588F" w14:textId="54429CD0" w:rsidR="004122A1" w:rsidRPr="004122A1" w:rsidRDefault="002765F5">
            <w:r>
              <w:t>Support for GVSA application for Alaska Community Transportation (CTP) Grant funds</w:t>
            </w:r>
          </w:p>
        </w:tc>
        <w:tc>
          <w:tcPr>
            <w:tcW w:w="6700" w:type="dxa"/>
            <w:hideMark/>
          </w:tcPr>
          <w:p w14:paraId="19921C0D" w14:textId="1D9E197E" w:rsidR="004122A1" w:rsidRPr="004122A1" w:rsidRDefault="002765F5">
            <w:r>
              <w:t>Same grant as 2019-12 however this is for GVSA to work on roads in its right of way on Arlberg Rd and the Arlberg pedestrian path.</w:t>
            </w:r>
          </w:p>
        </w:tc>
      </w:tr>
      <w:tr w:rsidR="004122A1" w:rsidRPr="004122A1" w14:paraId="3380A30F" w14:textId="77777777" w:rsidTr="00CF1665">
        <w:trPr>
          <w:trHeight w:val="600"/>
        </w:trPr>
        <w:tc>
          <w:tcPr>
            <w:tcW w:w="1434" w:type="dxa"/>
            <w:noWrap/>
            <w:hideMark/>
          </w:tcPr>
          <w:p w14:paraId="734376A0" w14:textId="0496A310" w:rsidR="004122A1" w:rsidRPr="004122A1" w:rsidRDefault="00D30AA8">
            <w:r>
              <w:t>201</w:t>
            </w:r>
            <w:r w:rsidR="004C55F3">
              <w:t>9</w:t>
            </w:r>
            <w:r>
              <w:t>-14</w:t>
            </w:r>
          </w:p>
        </w:tc>
        <w:tc>
          <w:tcPr>
            <w:tcW w:w="1620" w:type="dxa"/>
            <w:gridSpan w:val="2"/>
            <w:noWrap/>
            <w:hideMark/>
          </w:tcPr>
          <w:p w14:paraId="7E2AD9D3" w14:textId="543A927F" w:rsidR="004122A1" w:rsidRPr="004122A1" w:rsidRDefault="002765F5" w:rsidP="004122A1">
            <w:r>
              <w:t>10/22/19 and</w:t>
            </w:r>
            <w:r>
              <w:br/>
              <w:t>11/18/19</w:t>
            </w:r>
          </w:p>
        </w:tc>
        <w:tc>
          <w:tcPr>
            <w:tcW w:w="3196" w:type="dxa"/>
            <w:hideMark/>
          </w:tcPr>
          <w:p w14:paraId="4CF35DAD" w14:textId="2B814FFF" w:rsidR="004122A1" w:rsidRPr="004122A1" w:rsidRDefault="00D30AA8">
            <w:r>
              <w:t xml:space="preserve">Support for Girdwood </w:t>
            </w:r>
            <w:r w:rsidR="002765F5">
              <w:t>Community Building to be funded through municipal bond in the spring 2020 municipal election</w:t>
            </w:r>
          </w:p>
        </w:tc>
        <w:tc>
          <w:tcPr>
            <w:tcW w:w="6700" w:type="dxa"/>
            <w:hideMark/>
          </w:tcPr>
          <w:p w14:paraId="2F5D9096" w14:textId="7C0E90E0" w:rsidR="004122A1" w:rsidRPr="004122A1" w:rsidRDefault="002765F5">
            <w:r>
              <w:t xml:space="preserve">Resolution to remove existing community buildings in the Girdwood Park, which house Little Bears Playhouse and the Glacier City Hall (old fire hall/garage) and replace them with one building, to be leased by Little Bears.  Resolution was amended the following month to add </w:t>
            </w:r>
            <w:r w:rsidR="00824C5E">
              <w:t>that preservation of the history of the uses of the buildings will be incorporated in the new building.</w:t>
            </w:r>
            <w:r>
              <w:t xml:space="preserve"> </w:t>
            </w:r>
          </w:p>
        </w:tc>
      </w:tr>
      <w:tr w:rsidR="004122A1" w:rsidRPr="004122A1" w14:paraId="7C1E1249" w14:textId="77777777" w:rsidTr="00CF1665">
        <w:trPr>
          <w:trHeight w:val="900"/>
        </w:trPr>
        <w:tc>
          <w:tcPr>
            <w:tcW w:w="1434" w:type="dxa"/>
            <w:noWrap/>
            <w:hideMark/>
          </w:tcPr>
          <w:p w14:paraId="68FC44BF" w14:textId="18CD70BE" w:rsidR="004122A1" w:rsidRPr="004122A1" w:rsidRDefault="00D30AA8">
            <w:r>
              <w:t>201</w:t>
            </w:r>
            <w:r w:rsidR="004C55F3">
              <w:t>9</w:t>
            </w:r>
            <w:r>
              <w:t>-15</w:t>
            </w:r>
          </w:p>
        </w:tc>
        <w:tc>
          <w:tcPr>
            <w:tcW w:w="1620" w:type="dxa"/>
            <w:gridSpan w:val="2"/>
            <w:noWrap/>
            <w:hideMark/>
          </w:tcPr>
          <w:p w14:paraId="30E64C79" w14:textId="6335304C" w:rsidR="004122A1" w:rsidRPr="004122A1" w:rsidRDefault="00D30AA8" w:rsidP="004122A1">
            <w:r>
              <w:t>10</w:t>
            </w:r>
            <w:r w:rsidR="00824C5E">
              <w:t>/22/19</w:t>
            </w:r>
          </w:p>
        </w:tc>
        <w:tc>
          <w:tcPr>
            <w:tcW w:w="3196" w:type="dxa"/>
            <w:hideMark/>
          </w:tcPr>
          <w:p w14:paraId="0E1085D1" w14:textId="157A4EA3" w:rsidR="004122A1" w:rsidRPr="004122A1" w:rsidRDefault="00824C5E">
            <w:r>
              <w:t>Support for contract for Police Services with City of Whittier and Whittier Police Department</w:t>
            </w:r>
          </w:p>
        </w:tc>
        <w:tc>
          <w:tcPr>
            <w:tcW w:w="6700" w:type="dxa"/>
            <w:hideMark/>
          </w:tcPr>
          <w:p w14:paraId="2AEA5DD2" w14:textId="2BE28B61" w:rsidR="004122A1" w:rsidRPr="004122A1" w:rsidRDefault="00824C5E">
            <w:r>
              <w:t xml:space="preserve">Public Safety Committee recommends contracting with WPD for another </w:t>
            </w:r>
            <w:proofErr w:type="gramStart"/>
            <w:r>
              <w:t>3 year</w:t>
            </w:r>
            <w:proofErr w:type="gramEnd"/>
            <w:r>
              <w:t xml:space="preserve"> contract period, with 2-1 year extensions.</w:t>
            </w:r>
          </w:p>
        </w:tc>
      </w:tr>
      <w:tr w:rsidR="004122A1" w:rsidRPr="004122A1" w14:paraId="53727798" w14:textId="77777777" w:rsidTr="00CF1665">
        <w:trPr>
          <w:trHeight w:val="600"/>
        </w:trPr>
        <w:tc>
          <w:tcPr>
            <w:tcW w:w="1434" w:type="dxa"/>
            <w:noWrap/>
            <w:hideMark/>
          </w:tcPr>
          <w:p w14:paraId="28B061EC" w14:textId="4B0A0721" w:rsidR="004122A1" w:rsidRPr="004122A1" w:rsidRDefault="00D30AA8">
            <w:r>
              <w:t>201</w:t>
            </w:r>
            <w:r w:rsidR="004C55F3">
              <w:t>9</w:t>
            </w:r>
            <w:r>
              <w:t>-16</w:t>
            </w:r>
          </w:p>
        </w:tc>
        <w:tc>
          <w:tcPr>
            <w:tcW w:w="1620" w:type="dxa"/>
            <w:gridSpan w:val="2"/>
            <w:noWrap/>
            <w:hideMark/>
          </w:tcPr>
          <w:p w14:paraId="11A967B0" w14:textId="662DEA8D" w:rsidR="004122A1" w:rsidRPr="004122A1" w:rsidRDefault="00D30AA8" w:rsidP="004122A1">
            <w:r>
              <w:t>10/2</w:t>
            </w:r>
            <w:r w:rsidR="00824C5E">
              <w:t>8/19</w:t>
            </w:r>
          </w:p>
        </w:tc>
        <w:tc>
          <w:tcPr>
            <w:tcW w:w="3196" w:type="dxa"/>
            <w:hideMark/>
          </w:tcPr>
          <w:p w14:paraId="2AFB9352" w14:textId="217F1EF0" w:rsidR="004122A1" w:rsidRPr="004122A1" w:rsidRDefault="00824C5E">
            <w:r>
              <w:t>Support for GVSA purchase of GFR equipment from the GFR 406 capital account</w:t>
            </w:r>
          </w:p>
        </w:tc>
        <w:tc>
          <w:tcPr>
            <w:tcW w:w="6700" w:type="dxa"/>
            <w:hideMark/>
          </w:tcPr>
          <w:p w14:paraId="104F761A" w14:textId="59243343" w:rsidR="004122A1" w:rsidRPr="004122A1" w:rsidRDefault="00824C5E" w:rsidP="007343A8">
            <w:r>
              <w:t xml:space="preserve">Required to keep step with AFD for interoperability, </w:t>
            </w:r>
            <w:proofErr w:type="spellStart"/>
            <w:r>
              <w:t>Self Contained</w:t>
            </w:r>
            <w:proofErr w:type="spellEnd"/>
            <w:r>
              <w:t xml:space="preserve"> Breathing Apparatus (SCBAs), Rapid Intervention Crew (RIC) packs, air compressor to be purchased from GFR savings account.  </w:t>
            </w:r>
          </w:p>
        </w:tc>
      </w:tr>
      <w:tr w:rsidR="004122A1" w:rsidRPr="004122A1" w14:paraId="79A9B7A5" w14:textId="77777777" w:rsidTr="00CF1665">
        <w:trPr>
          <w:trHeight w:val="600"/>
        </w:trPr>
        <w:tc>
          <w:tcPr>
            <w:tcW w:w="1434" w:type="dxa"/>
            <w:noWrap/>
            <w:hideMark/>
          </w:tcPr>
          <w:p w14:paraId="6962EC3D" w14:textId="1EA7C203" w:rsidR="004122A1" w:rsidRPr="004122A1" w:rsidRDefault="00D30AA8">
            <w:r>
              <w:t>201</w:t>
            </w:r>
            <w:r w:rsidR="004C55F3">
              <w:t>9</w:t>
            </w:r>
            <w:r>
              <w:t>-17</w:t>
            </w:r>
          </w:p>
        </w:tc>
        <w:tc>
          <w:tcPr>
            <w:tcW w:w="1620" w:type="dxa"/>
            <w:gridSpan w:val="2"/>
            <w:noWrap/>
            <w:hideMark/>
          </w:tcPr>
          <w:p w14:paraId="130DE131" w14:textId="1D80ED95" w:rsidR="004122A1" w:rsidRPr="004122A1" w:rsidRDefault="007E62DB" w:rsidP="004122A1">
            <w:r>
              <w:t>11</w:t>
            </w:r>
            <w:r w:rsidR="00824C5E">
              <w:t>/18/19</w:t>
            </w:r>
          </w:p>
        </w:tc>
        <w:tc>
          <w:tcPr>
            <w:tcW w:w="3196" w:type="dxa"/>
            <w:hideMark/>
          </w:tcPr>
          <w:p w14:paraId="1684C00A" w14:textId="10E32E00" w:rsidR="004122A1" w:rsidRPr="004122A1" w:rsidRDefault="00824C5E">
            <w:r>
              <w:t>Support for Construction of Phase 2 of the INHT</w:t>
            </w:r>
          </w:p>
        </w:tc>
        <w:tc>
          <w:tcPr>
            <w:tcW w:w="6700" w:type="dxa"/>
            <w:hideMark/>
          </w:tcPr>
          <w:p w14:paraId="7DC7EBB0" w14:textId="1EAA862C" w:rsidR="004122A1" w:rsidRPr="004122A1" w:rsidRDefault="00824C5E" w:rsidP="007E62DB">
            <w:r>
              <w:t>Updated resolution for use on the Recreational Trails Program (RTP) grant application.</w:t>
            </w:r>
          </w:p>
        </w:tc>
      </w:tr>
      <w:tr w:rsidR="004122A1" w:rsidRPr="004122A1" w14:paraId="6699C826" w14:textId="77777777" w:rsidTr="00CF1665">
        <w:trPr>
          <w:trHeight w:val="900"/>
        </w:trPr>
        <w:tc>
          <w:tcPr>
            <w:tcW w:w="1434" w:type="dxa"/>
            <w:noWrap/>
            <w:hideMark/>
          </w:tcPr>
          <w:p w14:paraId="7EF726C1" w14:textId="0CCC48DC" w:rsidR="004122A1" w:rsidRPr="004122A1" w:rsidRDefault="007E62DB">
            <w:r>
              <w:t>201</w:t>
            </w:r>
            <w:r w:rsidR="004C55F3">
              <w:t>9</w:t>
            </w:r>
            <w:r>
              <w:t>-18</w:t>
            </w:r>
          </w:p>
        </w:tc>
        <w:tc>
          <w:tcPr>
            <w:tcW w:w="1620" w:type="dxa"/>
            <w:gridSpan w:val="2"/>
            <w:noWrap/>
            <w:hideMark/>
          </w:tcPr>
          <w:p w14:paraId="6A96B704" w14:textId="3572C011" w:rsidR="004122A1" w:rsidRPr="004122A1" w:rsidRDefault="007E62DB" w:rsidP="004122A1">
            <w:r>
              <w:t>11/</w:t>
            </w:r>
            <w:r w:rsidR="00824C5E">
              <w:t>20/19</w:t>
            </w:r>
          </w:p>
        </w:tc>
        <w:tc>
          <w:tcPr>
            <w:tcW w:w="3196" w:type="dxa"/>
            <w:hideMark/>
          </w:tcPr>
          <w:p w14:paraId="32F80CDD" w14:textId="5CCCC8FE" w:rsidR="004122A1" w:rsidRPr="004122A1" w:rsidRDefault="00824C5E" w:rsidP="007E62DB">
            <w:r>
              <w:t>Support for Huddle AK to be awarded sole source contract for Girdwood Trail Plan</w:t>
            </w:r>
          </w:p>
        </w:tc>
        <w:tc>
          <w:tcPr>
            <w:tcW w:w="6700" w:type="dxa"/>
            <w:hideMark/>
          </w:tcPr>
          <w:p w14:paraId="71125026" w14:textId="71652D57" w:rsidR="004122A1" w:rsidRPr="004122A1" w:rsidRDefault="00824C5E">
            <w:r>
              <w:t>As Huddle AK is familiar with Girdwood and involved in GAP, Cemetery and other plans, GTC wants Huddle AK to be awarded sole source contract in order to move forward swiftly on Girdwood Trail Plan.  Other options are to put the RFP out to bid, which takes significant time; or to run this through an existing term contract, which has been discouraged by MOA Purchasing as it appears a pass-through.</w:t>
            </w:r>
          </w:p>
        </w:tc>
      </w:tr>
      <w:tr w:rsidR="004122A1" w:rsidRPr="004122A1" w14:paraId="5AEC4EB4" w14:textId="77777777" w:rsidTr="00CF1665">
        <w:trPr>
          <w:trHeight w:val="600"/>
        </w:trPr>
        <w:tc>
          <w:tcPr>
            <w:tcW w:w="1434" w:type="dxa"/>
            <w:noWrap/>
            <w:hideMark/>
          </w:tcPr>
          <w:p w14:paraId="34A04DDF" w14:textId="2B4BE0D7" w:rsidR="004122A1" w:rsidRPr="004122A1" w:rsidRDefault="007E62DB">
            <w:r>
              <w:t>201</w:t>
            </w:r>
            <w:r w:rsidR="004C55F3">
              <w:t>9</w:t>
            </w:r>
            <w:r>
              <w:t>-</w:t>
            </w:r>
            <w:r w:rsidR="004C55F3">
              <w:t>19</w:t>
            </w:r>
          </w:p>
        </w:tc>
        <w:tc>
          <w:tcPr>
            <w:tcW w:w="1620" w:type="dxa"/>
            <w:gridSpan w:val="2"/>
            <w:noWrap/>
            <w:hideMark/>
          </w:tcPr>
          <w:p w14:paraId="04D8255A" w14:textId="0E645497" w:rsidR="004122A1" w:rsidRPr="004122A1" w:rsidRDefault="006F0C26" w:rsidP="004122A1">
            <w:r>
              <w:t>12/17/19</w:t>
            </w:r>
          </w:p>
        </w:tc>
        <w:tc>
          <w:tcPr>
            <w:tcW w:w="3196" w:type="dxa"/>
            <w:hideMark/>
          </w:tcPr>
          <w:p w14:paraId="731DB027" w14:textId="67E22F99" w:rsidR="004122A1" w:rsidRPr="004122A1" w:rsidRDefault="006F0C26">
            <w:r>
              <w:t>Support code change to allow food and beverage kiosks (food trucks) in gC10 by adding a “P” to gC10 21.09-2: Table of allowed uses</w:t>
            </w:r>
          </w:p>
        </w:tc>
        <w:tc>
          <w:tcPr>
            <w:tcW w:w="6700" w:type="dxa"/>
            <w:hideMark/>
          </w:tcPr>
          <w:p w14:paraId="54FBCCCA" w14:textId="75F54602" w:rsidR="004122A1" w:rsidRPr="004122A1" w:rsidRDefault="006F0C26" w:rsidP="007E62DB">
            <w:r>
              <w:t xml:space="preserve">In process of expanding the brewery to the full building in its current location, MOA Planning discovered that food trucks are not currently permitted in area zoned gC10.  </w:t>
            </w:r>
          </w:p>
        </w:tc>
      </w:tr>
      <w:tr w:rsidR="004122A1" w:rsidRPr="004122A1" w14:paraId="47269873" w14:textId="77777777" w:rsidTr="00CF1665">
        <w:trPr>
          <w:trHeight w:val="900"/>
        </w:trPr>
        <w:tc>
          <w:tcPr>
            <w:tcW w:w="1434" w:type="dxa"/>
            <w:noWrap/>
            <w:hideMark/>
          </w:tcPr>
          <w:p w14:paraId="369429C1" w14:textId="65730C85" w:rsidR="004122A1" w:rsidRPr="004122A1" w:rsidRDefault="007E62DB">
            <w:r>
              <w:t>201</w:t>
            </w:r>
            <w:r w:rsidR="004C55F3">
              <w:t>9</w:t>
            </w:r>
            <w:r>
              <w:t>-</w:t>
            </w:r>
            <w:r w:rsidR="004C55F3">
              <w:t>20</w:t>
            </w:r>
          </w:p>
        </w:tc>
        <w:tc>
          <w:tcPr>
            <w:tcW w:w="1620" w:type="dxa"/>
            <w:gridSpan w:val="2"/>
            <w:noWrap/>
            <w:hideMark/>
          </w:tcPr>
          <w:p w14:paraId="6D12AD33" w14:textId="2817FD1E" w:rsidR="004122A1" w:rsidRPr="004122A1" w:rsidRDefault="006F0C26" w:rsidP="004122A1">
            <w:r>
              <w:t>12/17/19</w:t>
            </w:r>
          </w:p>
        </w:tc>
        <w:tc>
          <w:tcPr>
            <w:tcW w:w="3196" w:type="dxa"/>
            <w:hideMark/>
          </w:tcPr>
          <w:p w14:paraId="008B6070" w14:textId="717780A2" w:rsidR="004122A1" w:rsidRPr="004122A1" w:rsidRDefault="006F0C26">
            <w:r>
              <w:t xml:space="preserve">Support for no parking signs on one side of </w:t>
            </w:r>
            <w:proofErr w:type="spellStart"/>
            <w:r>
              <w:t>Garmish</w:t>
            </w:r>
            <w:proofErr w:type="spellEnd"/>
            <w:r>
              <w:t xml:space="preserve"> and Echo Ridge</w:t>
            </w:r>
          </w:p>
        </w:tc>
        <w:tc>
          <w:tcPr>
            <w:tcW w:w="6700" w:type="dxa"/>
            <w:hideMark/>
          </w:tcPr>
          <w:p w14:paraId="7DFF532B" w14:textId="24327E02" w:rsidR="004122A1" w:rsidRPr="004122A1" w:rsidRDefault="006F0C26">
            <w:r>
              <w:t>Parking engineer supports no parking on both sides, neighbors have requested just one side of the streets be designated no parking.</w:t>
            </w:r>
          </w:p>
        </w:tc>
      </w:tr>
    </w:tbl>
    <w:p w14:paraId="1A3D2AE6" w14:textId="77777777" w:rsidR="00C51816" w:rsidRDefault="00C51816" w:rsidP="006F0C26"/>
    <w:sectPr w:rsidR="00C51816" w:rsidSect="00CF166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2A1"/>
    <w:rsid w:val="00014D57"/>
    <w:rsid w:val="00055499"/>
    <w:rsid w:val="0008093C"/>
    <w:rsid w:val="002765F5"/>
    <w:rsid w:val="003677AF"/>
    <w:rsid w:val="004122A1"/>
    <w:rsid w:val="00466E18"/>
    <w:rsid w:val="004C55F3"/>
    <w:rsid w:val="005E6C3C"/>
    <w:rsid w:val="006C3BB4"/>
    <w:rsid w:val="006C779A"/>
    <w:rsid w:val="006F0C26"/>
    <w:rsid w:val="007343A8"/>
    <w:rsid w:val="007E62DB"/>
    <w:rsid w:val="00824C5E"/>
    <w:rsid w:val="00897F38"/>
    <w:rsid w:val="00904BC7"/>
    <w:rsid w:val="00974158"/>
    <w:rsid w:val="009D03B3"/>
    <w:rsid w:val="00C51816"/>
    <w:rsid w:val="00CF1665"/>
    <w:rsid w:val="00D30AA8"/>
    <w:rsid w:val="00D608A8"/>
    <w:rsid w:val="00DC0D7C"/>
    <w:rsid w:val="00DC44A5"/>
    <w:rsid w:val="00DC7D60"/>
    <w:rsid w:val="00F5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7B62"/>
  <w15:chartTrackingRefBased/>
  <w15:docId w15:val="{99D05D7B-D83D-496A-B6F8-24D4A29C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2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107B1180B2D3448389BDEC7AEDCB7E" ma:contentTypeVersion="20" ma:contentTypeDescription="Create a new document." ma:contentTypeScope="" ma:versionID="213977c0933fc171384c8fb65259b109">
  <xsd:schema xmlns:xsd="http://www.w3.org/2001/XMLSchema" xmlns:xs="http://www.w3.org/2001/XMLSchema" xmlns:p="http://schemas.microsoft.com/office/2006/metadata/properties" xmlns:ns2="c2cd5102-672f-4cb7-8a8f-d88cffe52635" targetNamespace="http://schemas.microsoft.com/office/2006/metadata/properties" ma:root="true" ma:fieldsID="c724dad8b0756c82f5bb5f5e11e33481" ns2:_="">
    <xsd:import namespace="c2cd5102-672f-4cb7-8a8f-d88cffe526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d5102-672f-4cb7-8a8f-d88cffe526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A37FF-8CD4-4BCE-9E1E-88B293BCF99B}"/>
</file>

<file path=customXml/itemProps2.xml><?xml version="1.0" encoding="utf-8"?>
<ds:datastoreItem xmlns:ds="http://schemas.openxmlformats.org/officeDocument/2006/customXml" ds:itemID="{C82DA60B-3704-46C3-ADDE-FEB218AB008B}"/>
</file>

<file path=customXml/itemProps3.xml><?xml version="1.0" encoding="utf-8"?>
<ds:datastoreItem xmlns:ds="http://schemas.openxmlformats.org/officeDocument/2006/customXml" ds:itemID="{0BCB3689-5A12-4FDA-BD93-3D2A27AFFE43}"/>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MOA</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Margaret S.</dc:creator>
  <cp:keywords/>
  <dc:description/>
  <cp:lastModifiedBy>Tyler, Margaret S.</cp:lastModifiedBy>
  <cp:revision>2</cp:revision>
  <cp:lastPrinted>2016-11-29T19:38:00Z</cp:lastPrinted>
  <dcterms:created xsi:type="dcterms:W3CDTF">2019-12-24T17:56:00Z</dcterms:created>
  <dcterms:modified xsi:type="dcterms:W3CDTF">2019-12-24T17:56:00Z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0x0101004C107B1180B2D3448389BDEC7AEDCB7E</vt:lpwstr>
  </property>
</Properties>
</file>