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A1" w:rsidRDefault="004122A1">
      <w:bookmarkStart w:id="0" w:name="_GoBack"/>
      <w:bookmarkEnd w:id="0"/>
    </w:p>
    <w:p w:rsidR="004122A1" w:rsidRDefault="004122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260"/>
        <w:gridCol w:w="360"/>
        <w:gridCol w:w="3196"/>
        <w:gridCol w:w="6700"/>
      </w:tblGrid>
      <w:tr w:rsidR="004122A1" w:rsidRPr="004122A1" w:rsidTr="00CF1665">
        <w:trPr>
          <w:trHeight w:val="525"/>
        </w:trPr>
        <w:tc>
          <w:tcPr>
            <w:tcW w:w="2694" w:type="dxa"/>
            <w:gridSpan w:val="2"/>
            <w:noWrap/>
            <w:hideMark/>
          </w:tcPr>
          <w:p w:rsidR="004122A1" w:rsidRPr="004122A1" w:rsidRDefault="005E6C3C">
            <w:pPr>
              <w:rPr>
                <w:color w:val="7030A0"/>
              </w:rPr>
            </w:pPr>
            <w:r>
              <w:rPr>
                <w:color w:val="7030A0"/>
              </w:rPr>
              <w:t>2018</w:t>
            </w:r>
            <w:r w:rsidR="004122A1" w:rsidRPr="004122A1">
              <w:rPr>
                <w:color w:val="7030A0"/>
              </w:rPr>
              <w:t xml:space="preserve"> Resolutions</w:t>
            </w:r>
          </w:p>
        </w:tc>
        <w:tc>
          <w:tcPr>
            <w:tcW w:w="360" w:type="dxa"/>
            <w:noWrap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 </w:t>
            </w:r>
          </w:p>
        </w:tc>
        <w:tc>
          <w:tcPr>
            <w:tcW w:w="3196" w:type="dxa"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 </w:t>
            </w:r>
          </w:p>
        </w:tc>
        <w:tc>
          <w:tcPr>
            <w:tcW w:w="6700" w:type="dxa"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 </w:t>
            </w:r>
          </w:p>
        </w:tc>
      </w:tr>
      <w:tr w:rsidR="004122A1" w:rsidRPr="004122A1" w:rsidTr="00CF1665">
        <w:trPr>
          <w:trHeight w:val="300"/>
        </w:trPr>
        <w:tc>
          <w:tcPr>
            <w:tcW w:w="1434" w:type="dxa"/>
            <w:noWrap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Res #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Date</w:t>
            </w:r>
          </w:p>
        </w:tc>
        <w:tc>
          <w:tcPr>
            <w:tcW w:w="3196" w:type="dxa"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Title</w:t>
            </w:r>
          </w:p>
        </w:tc>
        <w:tc>
          <w:tcPr>
            <w:tcW w:w="6700" w:type="dxa"/>
            <w:hideMark/>
          </w:tcPr>
          <w:p w:rsidR="004122A1" w:rsidRPr="004122A1" w:rsidRDefault="004122A1">
            <w:pPr>
              <w:rPr>
                <w:color w:val="7030A0"/>
              </w:rPr>
            </w:pPr>
            <w:r w:rsidRPr="004122A1">
              <w:rPr>
                <w:color w:val="7030A0"/>
              </w:rPr>
              <w:t>Description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5E6C3C">
            <w:r>
              <w:t>2018</w:t>
            </w:r>
            <w:r w:rsidR="0008093C">
              <w:t>-01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974158">
            <w:r>
              <w:t>1/15/18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 xml:space="preserve">Support for </w:t>
            </w:r>
            <w:r w:rsidR="00974158">
              <w:t xml:space="preserve">Dimensional variance for </w:t>
            </w:r>
            <w:proofErr w:type="spellStart"/>
            <w:r w:rsidR="00974158">
              <w:t>Fernie</w:t>
            </w:r>
            <w:proofErr w:type="spellEnd"/>
            <w:r w:rsidR="00974158">
              <w:t xml:space="preserve"> Loop home</w:t>
            </w:r>
          </w:p>
        </w:tc>
        <w:tc>
          <w:tcPr>
            <w:tcW w:w="6700" w:type="dxa"/>
            <w:hideMark/>
          </w:tcPr>
          <w:p w:rsidR="004122A1" w:rsidRPr="004122A1" w:rsidRDefault="00974158">
            <w:r>
              <w:t>Homeowner request for dimensional variance for home with improvements that were within setback requirements.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5E6C3C">
            <w:r>
              <w:t>2018</w:t>
            </w:r>
            <w:r w:rsidR="00974158">
              <w:t>-02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974158" w:rsidP="004122A1">
            <w:r>
              <w:t>1/15/18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 xml:space="preserve">Support for </w:t>
            </w:r>
            <w:r w:rsidR="00974158">
              <w:t>Adjustments to</w:t>
            </w:r>
            <w:r>
              <w:t xml:space="preserve"> MOA Watershed </w:t>
            </w:r>
            <w:proofErr w:type="spellStart"/>
            <w:r>
              <w:t>Mgmt</w:t>
            </w:r>
            <w:proofErr w:type="spellEnd"/>
            <w:r w:rsidR="00974158">
              <w:t xml:space="preserve"> proposed stream setbacks </w:t>
            </w:r>
          </w:p>
        </w:tc>
        <w:tc>
          <w:tcPr>
            <w:tcW w:w="6700" w:type="dxa"/>
            <w:hideMark/>
          </w:tcPr>
          <w:p w:rsidR="004122A1" w:rsidRPr="004122A1" w:rsidRDefault="00974158">
            <w:r>
              <w:t>MOA Watershed Management proposed changes to T21C9 that GBOS requests are changed based on Girdwood geography and development.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974158">
            <w:r>
              <w:t>2018-03</w:t>
            </w:r>
          </w:p>
        </w:tc>
        <w:tc>
          <w:tcPr>
            <w:tcW w:w="1620" w:type="dxa"/>
            <w:gridSpan w:val="2"/>
            <w:noWrap/>
          </w:tcPr>
          <w:p w:rsidR="004122A1" w:rsidRPr="004122A1" w:rsidRDefault="00974158" w:rsidP="004122A1">
            <w:r>
              <w:t>1/29/18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 xml:space="preserve">Support for </w:t>
            </w:r>
            <w:r w:rsidR="00974158">
              <w:t xml:space="preserve">HLB </w:t>
            </w:r>
            <w:r>
              <w:t xml:space="preserve">to </w:t>
            </w:r>
            <w:r w:rsidR="00974158">
              <w:t>expedite completion of Phase 2 and 3 of Industrial Park</w:t>
            </w:r>
          </w:p>
        </w:tc>
        <w:tc>
          <w:tcPr>
            <w:tcW w:w="6700" w:type="dxa"/>
            <w:hideMark/>
          </w:tcPr>
          <w:p w:rsidR="004122A1" w:rsidRPr="004122A1" w:rsidRDefault="00974158">
            <w:r>
              <w:t>Phase 2 and 3 are still badly needed for economic health of the community</w:t>
            </w:r>
          </w:p>
        </w:tc>
      </w:tr>
      <w:tr w:rsidR="004122A1" w:rsidRPr="004122A1" w:rsidTr="00CF1665">
        <w:trPr>
          <w:trHeight w:val="900"/>
        </w:trPr>
        <w:tc>
          <w:tcPr>
            <w:tcW w:w="1434" w:type="dxa"/>
            <w:noWrap/>
            <w:hideMark/>
          </w:tcPr>
          <w:p w:rsidR="004122A1" w:rsidRPr="004122A1" w:rsidRDefault="00974158">
            <w:r>
              <w:t>2018-04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974158" w:rsidP="004122A1">
            <w:r>
              <w:t>2/19/18</w:t>
            </w:r>
          </w:p>
        </w:tc>
        <w:tc>
          <w:tcPr>
            <w:tcW w:w="3196" w:type="dxa"/>
            <w:hideMark/>
          </w:tcPr>
          <w:p w:rsidR="004122A1" w:rsidRPr="004122A1" w:rsidRDefault="00974158">
            <w:r>
              <w:t xml:space="preserve">Support for AO 2018-16 amending AMC to establish Highway Law enforcement as an </w:t>
            </w:r>
            <w:proofErr w:type="spellStart"/>
            <w:r>
              <w:t>Areawide</w:t>
            </w:r>
            <w:proofErr w:type="spellEnd"/>
            <w:r>
              <w:t xml:space="preserve"> Power</w:t>
            </w:r>
          </w:p>
        </w:tc>
        <w:tc>
          <w:tcPr>
            <w:tcW w:w="6700" w:type="dxa"/>
            <w:hideMark/>
          </w:tcPr>
          <w:p w:rsidR="004122A1" w:rsidRPr="004122A1" w:rsidRDefault="00974158">
            <w:r>
              <w:t xml:space="preserve">MOA solution to lack of trooper highway enforcement within the MOA, all property owners in Anchorage pay in to </w:t>
            </w:r>
            <w:proofErr w:type="spellStart"/>
            <w:r>
              <w:t>Areawide</w:t>
            </w:r>
            <w:proofErr w:type="spellEnd"/>
            <w:r>
              <w:t xml:space="preserve"> account, which will include highway patrol by APD.</w:t>
            </w:r>
          </w:p>
        </w:tc>
      </w:tr>
      <w:tr w:rsidR="004122A1" w:rsidRPr="004122A1" w:rsidTr="00CF1665">
        <w:trPr>
          <w:trHeight w:val="300"/>
        </w:trPr>
        <w:tc>
          <w:tcPr>
            <w:tcW w:w="1434" w:type="dxa"/>
            <w:noWrap/>
            <w:hideMark/>
          </w:tcPr>
          <w:p w:rsidR="004122A1" w:rsidRPr="004122A1" w:rsidRDefault="00974158">
            <w:r>
              <w:t>2018-05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C7D60" w:rsidP="004122A1">
            <w:r>
              <w:t>3/19/18</w:t>
            </w:r>
          </w:p>
        </w:tc>
        <w:tc>
          <w:tcPr>
            <w:tcW w:w="3196" w:type="dxa"/>
            <w:hideMark/>
          </w:tcPr>
          <w:p w:rsidR="004122A1" w:rsidRPr="004122A1" w:rsidRDefault="00974158">
            <w:r>
              <w:t>Support for the Girdwood Area Plan Update committee to complete the GAP</w:t>
            </w:r>
          </w:p>
        </w:tc>
        <w:tc>
          <w:tcPr>
            <w:tcW w:w="6700" w:type="dxa"/>
            <w:hideMark/>
          </w:tcPr>
          <w:p w:rsidR="004122A1" w:rsidRPr="004122A1" w:rsidRDefault="00974158" w:rsidP="00055499">
            <w:r>
              <w:t>Resolution required by code to have the GAP committee com</w:t>
            </w:r>
            <w:r w:rsidR="00DC7D60">
              <w:t>plete the update based on municipal rules and submitted through the GBOS for adoption by the Assembly.</w:t>
            </w:r>
          </w:p>
        </w:tc>
      </w:tr>
      <w:tr w:rsidR="004122A1" w:rsidRPr="004122A1" w:rsidTr="00CF1665">
        <w:trPr>
          <w:trHeight w:val="300"/>
        </w:trPr>
        <w:tc>
          <w:tcPr>
            <w:tcW w:w="1434" w:type="dxa"/>
            <w:noWrap/>
            <w:hideMark/>
          </w:tcPr>
          <w:p w:rsidR="004122A1" w:rsidRPr="004122A1" w:rsidRDefault="00DC7D60">
            <w:r>
              <w:t>2018-06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C7D60" w:rsidP="004122A1">
            <w:r>
              <w:t>3/19/18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>Support for directional signage at Arlberg/Alyeska Highway</w:t>
            </w:r>
          </w:p>
        </w:tc>
        <w:tc>
          <w:tcPr>
            <w:tcW w:w="6700" w:type="dxa"/>
            <w:hideMark/>
          </w:tcPr>
          <w:p w:rsidR="004122A1" w:rsidRPr="004122A1" w:rsidRDefault="00DC7D60">
            <w:r>
              <w:t>Brought forward by PSAC and Alyeska Resort, signage will reduce confusion of drivers at the intersection.</w:t>
            </w:r>
          </w:p>
        </w:tc>
      </w:tr>
      <w:tr w:rsidR="004122A1" w:rsidRPr="004122A1" w:rsidTr="00CF1665">
        <w:trPr>
          <w:trHeight w:val="900"/>
        </w:trPr>
        <w:tc>
          <w:tcPr>
            <w:tcW w:w="1434" w:type="dxa"/>
            <w:noWrap/>
            <w:hideMark/>
          </w:tcPr>
          <w:p w:rsidR="004122A1" w:rsidRPr="004122A1" w:rsidRDefault="00DC7D60">
            <w:r>
              <w:t>2018-07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C7D60" w:rsidP="004122A1">
            <w:r>
              <w:t>3/19/18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>Support for clarifying relationship between GFRI and GBOS</w:t>
            </w:r>
          </w:p>
        </w:tc>
        <w:tc>
          <w:tcPr>
            <w:tcW w:w="6700" w:type="dxa"/>
            <w:hideMark/>
          </w:tcPr>
          <w:p w:rsidR="004122A1" w:rsidRPr="004122A1" w:rsidRDefault="00DC7D60" w:rsidP="009D03B3">
            <w:r>
              <w:t>Brought up to clarify that GFR is a contractor to GBOS, GBOS requires Fire Supervisor to attend Fire meetings, setting up joint meetings with GBOS twice per year.</w:t>
            </w:r>
          </w:p>
        </w:tc>
      </w:tr>
      <w:tr w:rsidR="004122A1" w:rsidRPr="004122A1" w:rsidTr="00CF1665">
        <w:trPr>
          <w:trHeight w:val="900"/>
        </w:trPr>
        <w:tc>
          <w:tcPr>
            <w:tcW w:w="1434" w:type="dxa"/>
            <w:noWrap/>
            <w:hideMark/>
          </w:tcPr>
          <w:p w:rsidR="004122A1" w:rsidRPr="004122A1" w:rsidRDefault="00DC7D60">
            <w:r>
              <w:t>2018-08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C7D60" w:rsidP="004122A1">
            <w:r>
              <w:t>4/16/18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>Support for Dog Day</w:t>
            </w:r>
          </w:p>
        </w:tc>
        <w:tc>
          <w:tcPr>
            <w:tcW w:w="6700" w:type="dxa"/>
            <w:hideMark/>
          </w:tcPr>
          <w:p w:rsidR="004122A1" w:rsidRPr="004122A1" w:rsidRDefault="00DC7D60">
            <w:r>
              <w:t xml:space="preserve">Girdwood </w:t>
            </w:r>
            <w:proofErr w:type="spellStart"/>
            <w:r>
              <w:t>Inc</w:t>
            </w:r>
            <w:proofErr w:type="spellEnd"/>
            <w:r>
              <w:t xml:space="preserve"> request to declare 4/26/18 as first Dog Day. </w:t>
            </w:r>
          </w:p>
        </w:tc>
      </w:tr>
      <w:tr w:rsidR="004122A1" w:rsidRPr="004122A1" w:rsidTr="00CF1665">
        <w:trPr>
          <w:trHeight w:val="300"/>
        </w:trPr>
        <w:tc>
          <w:tcPr>
            <w:tcW w:w="1434" w:type="dxa"/>
            <w:noWrap/>
            <w:hideMark/>
          </w:tcPr>
          <w:p w:rsidR="004122A1" w:rsidRPr="004122A1" w:rsidRDefault="00DC7D60">
            <w:r>
              <w:t>2018-09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C7D60" w:rsidP="004122A1">
            <w:r>
              <w:t>3/27/18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>Support to clarify Resolution 2017-08</w:t>
            </w:r>
          </w:p>
        </w:tc>
        <w:tc>
          <w:tcPr>
            <w:tcW w:w="6700" w:type="dxa"/>
            <w:hideMark/>
          </w:tcPr>
          <w:p w:rsidR="004122A1" w:rsidRPr="004122A1" w:rsidRDefault="00DC7D60">
            <w:r>
              <w:t>Resolution intended to clarify the GBOS support for the Girdwood Nordic Ski Club proposed trail.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</w:t>
            </w:r>
            <w:r w:rsidR="00DC7D60">
              <w:t>-10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C7D60" w:rsidP="004122A1">
            <w:r>
              <w:t>4/16/18</w:t>
            </w:r>
          </w:p>
        </w:tc>
        <w:tc>
          <w:tcPr>
            <w:tcW w:w="3196" w:type="dxa"/>
            <w:hideMark/>
          </w:tcPr>
          <w:p w:rsidR="004122A1" w:rsidRPr="004122A1" w:rsidRDefault="00DC7D60">
            <w:r>
              <w:t>Support for text amendment to allow Child Care in the area zoned GIP</w:t>
            </w:r>
          </w:p>
        </w:tc>
        <w:tc>
          <w:tcPr>
            <w:tcW w:w="6700" w:type="dxa"/>
            <w:hideMark/>
          </w:tcPr>
          <w:p w:rsidR="004122A1" w:rsidRPr="004122A1" w:rsidRDefault="00D30AA8">
            <w:r>
              <w:t>Municipal code needs to be changed to allow Child Care Facility in the GIP District AMC21.09.040.F.4.d.i</w:t>
            </w:r>
          </w:p>
        </w:tc>
      </w:tr>
      <w:tr w:rsidR="004122A1" w:rsidRPr="004122A1" w:rsidTr="00CF1665">
        <w:trPr>
          <w:trHeight w:val="3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2018-11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30AA8" w:rsidP="004122A1">
            <w:r>
              <w:t>5/21/18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Conditional Use Permit for housing on Taos Road</w:t>
            </w:r>
          </w:p>
        </w:tc>
        <w:tc>
          <w:tcPr>
            <w:tcW w:w="6700" w:type="dxa"/>
            <w:hideMark/>
          </w:tcPr>
          <w:p w:rsidR="004122A1" w:rsidRPr="004122A1" w:rsidRDefault="00D30AA8">
            <w:r>
              <w:t>Phase II of the project will create 4 units total on Taos Road lot (#3, Block 5, Lot 12).  Neighbor’s concerns have been addressed.</w:t>
            </w:r>
          </w:p>
        </w:tc>
      </w:tr>
      <w:tr w:rsidR="004122A1" w:rsidRPr="004122A1" w:rsidTr="00CF1665">
        <w:trPr>
          <w:trHeight w:val="3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lastRenderedPageBreak/>
              <w:t>2018-12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30AA8" w:rsidP="004122A1">
            <w:r>
              <w:t>8/27/18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The Herbal Cache Marijuana Retail Store license Renewal</w:t>
            </w:r>
          </w:p>
        </w:tc>
        <w:tc>
          <w:tcPr>
            <w:tcW w:w="6700" w:type="dxa"/>
            <w:hideMark/>
          </w:tcPr>
          <w:p w:rsidR="004122A1" w:rsidRPr="004122A1" w:rsidRDefault="00D30AA8">
            <w:r>
              <w:t>No negative comments have been brought forward, GBOS supports The Herbal Cache renewal.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2018-13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30AA8" w:rsidP="004122A1">
            <w:r>
              <w:t>9/17/18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Phase 2 of INHT construction</w:t>
            </w:r>
          </w:p>
        </w:tc>
        <w:tc>
          <w:tcPr>
            <w:tcW w:w="6700" w:type="dxa"/>
            <w:hideMark/>
          </w:tcPr>
          <w:p w:rsidR="004122A1" w:rsidRPr="004122A1" w:rsidRDefault="00D30AA8">
            <w:r>
              <w:t>Required by granting organization, support for continued work to bring the lower INHT to USFS specifications.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2018-14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30AA8" w:rsidP="004122A1">
            <w:r>
              <w:t>10/15/18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Girdwood Brewing Co for license renewal</w:t>
            </w:r>
          </w:p>
        </w:tc>
        <w:tc>
          <w:tcPr>
            <w:tcW w:w="6700" w:type="dxa"/>
            <w:hideMark/>
          </w:tcPr>
          <w:p w:rsidR="004122A1" w:rsidRPr="004122A1" w:rsidRDefault="00D30AA8">
            <w:r>
              <w:t>Resolution instead of LONO because there was effort at state level to change licensing parameters.</w:t>
            </w:r>
          </w:p>
        </w:tc>
      </w:tr>
      <w:tr w:rsidR="004122A1" w:rsidRPr="004122A1" w:rsidTr="00CF1665">
        <w:trPr>
          <w:trHeight w:val="9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2018-15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30AA8" w:rsidP="004122A1">
            <w:r>
              <w:t>10/15/18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Salmon Hatchery Program</w:t>
            </w:r>
          </w:p>
        </w:tc>
        <w:tc>
          <w:tcPr>
            <w:tcW w:w="6700" w:type="dxa"/>
            <w:hideMark/>
          </w:tcPr>
          <w:p w:rsidR="004122A1" w:rsidRPr="004122A1" w:rsidRDefault="00D30AA8">
            <w:r>
              <w:t>Brought forward by fishermen in the community, support statement for salmon hatchery in Prince William Sound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2018-16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D30AA8" w:rsidP="004122A1">
            <w:r>
              <w:t>10/29/18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Seward Highway Interchange at Girdwood intersection</w:t>
            </w:r>
          </w:p>
        </w:tc>
        <w:tc>
          <w:tcPr>
            <w:tcW w:w="6700" w:type="dxa"/>
            <w:hideMark/>
          </w:tcPr>
          <w:p w:rsidR="004122A1" w:rsidRPr="004122A1" w:rsidRDefault="00D30AA8" w:rsidP="007343A8">
            <w:r>
              <w:t xml:space="preserve">Brought forward by 2020 and </w:t>
            </w:r>
            <w:proofErr w:type="spellStart"/>
            <w:r>
              <w:t>lobbiest</w:t>
            </w:r>
            <w:proofErr w:type="spellEnd"/>
            <w:r>
              <w:t xml:space="preserve"> David Parrish, work on MP 89-75 should include Girdwood interchange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D30AA8">
            <w:r>
              <w:t>2018-17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7E62DB" w:rsidP="004122A1">
            <w:r>
              <w:t>11/19/18</w:t>
            </w:r>
          </w:p>
        </w:tc>
        <w:tc>
          <w:tcPr>
            <w:tcW w:w="3196" w:type="dxa"/>
            <w:hideMark/>
          </w:tcPr>
          <w:p w:rsidR="004122A1" w:rsidRPr="004122A1" w:rsidRDefault="00D30AA8">
            <w:r>
              <w:t>Support for states consideration of on-site marijuana consumption</w:t>
            </w:r>
          </w:p>
        </w:tc>
        <w:tc>
          <w:tcPr>
            <w:tcW w:w="6700" w:type="dxa"/>
            <w:hideMark/>
          </w:tcPr>
          <w:p w:rsidR="004122A1" w:rsidRPr="004122A1" w:rsidRDefault="007E62DB" w:rsidP="007E62DB">
            <w:r>
              <w:t>State of Alaska is studying addition of on-site consumption to license for retail marijuana establishments.</w:t>
            </w:r>
          </w:p>
        </w:tc>
      </w:tr>
      <w:tr w:rsidR="004122A1" w:rsidRPr="004122A1" w:rsidTr="00CF1665">
        <w:trPr>
          <w:trHeight w:val="900"/>
        </w:trPr>
        <w:tc>
          <w:tcPr>
            <w:tcW w:w="1434" w:type="dxa"/>
            <w:noWrap/>
            <w:hideMark/>
          </w:tcPr>
          <w:p w:rsidR="004122A1" w:rsidRPr="004122A1" w:rsidRDefault="007E62DB">
            <w:r>
              <w:t>2018-18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7E62DB" w:rsidP="004122A1">
            <w:r>
              <w:t>11/19/18</w:t>
            </w:r>
          </w:p>
        </w:tc>
        <w:tc>
          <w:tcPr>
            <w:tcW w:w="3196" w:type="dxa"/>
            <w:hideMark/>
          </w:tcPr>
          <w:p w:rsidR="004122A1" w:rsidRPr="004122A1" w:rsidRDefault="007E62DB" w:rsidP="007E62DB">
            <w:r>
              <w:t xml:space="preserve">Support for requiring bear resistant trash containers, clear penalty for non-compliance, tighter restrictions on time at the curb </w:t>
            </w:r>
          </w:p>
        </w:tc>
        <w:tc>
          <w:tcPr>
            <w:tcW w:w="6700" w:type="dxa"/>
            <w:hideMark/>
          </w:tcPr>
          <w:p w:rsidR="004122A1" w:rsidRPr="004122A1" w:rsidRDefault="007E62DB">
            <w:r>
              <w:t xml:space="preserve">Brought forward by the Girdwood Bear Aware group, this is intended to help with bear feeding through poor trash management.  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7E62DB">
            <w:r>
              <w:t>2018-Garhart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7E62DB" w:rsidP="004122A1">
            <w:r>
              <w:t>5/21/18</w:t>
            </w:r>
          </w:p>
        </w:tc>
        <w:tc>
          <w:tcPr>
            <w:tcW w:w="3196" w:type="dxa"/>
            <w:hideMark/>
          </w:tcPr>
          <w:p w:rsidR="004122A1" w:rsidRPr="004122A1" w:rsidRDefault="007E62DB">
            <w:r>
              <w:t>Service Resolution for Manch Garhart, Interim GFR Chief</w:t>
            </w:r>
          </w:p>
        </w:tc>
        <w:tc>
          <w:tcPr>
            <w:tcW w:w="6700" w:type="dxa"/>
            <w:hideMark/>
          </w:tcPr>
          <w:p w:rsidR="004122A1" w:rsidRPr="004122A1" w:rsidRDefault="007E62DB" w:rsidP="007E62DB">
            <w:r>
              <w:t xml:space="preserve">Garhart stepped in to lead Fire </w:t>
            </w:r>
            <w:proofErr w:type="spellStart"/>
            <w:r>
              <w:t>Dept</w:t>
            </w:r>
            <w:proofErr w:type="spellEnd"/>
            <w:r>
              <w:t xml:space="preserve"> from Jan 1-May while they searched for a new fire </w:t>
            </w:r>
            <w:proofErr w:type="spellStart"/>
            <w:r>
              <w:t>dept</w:t>
            </w:r>
            <w:proofErr w:type="spellEnd"/>
            <w:r>
              <w:t xml:space="preserve"> chief.</w:t>
            </w:r>
          </w:p>
        </w:tc>
      </w:tr>
      <w:tr w:rsidR="004122A1" w:rsidRPr="004122A1" w:rsidTr="00CF1665">
        <w:trPr>
          <w:trHeight w:val="900"/>
        </w:trPr>
        <w:tc>
          <w:tcPr>
            <w:tcW w:w="1434" w:type="dxa"/>
            <w:noWrap/>
            <w:hideMark/>
          </w:tcPr>
          <w:p w:rsidR="004122A1" w:rsidRPr="004122A1" w:rsidRDefault="007E62DB">
            <w:r>
              <w:t>2018-Hager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7E62DB" w:rsidP="004122A1">
            <w:r>
              <w:t>7/16/18</w:t>
            </w:r>
          </w:p>
        </w:tc>
        <w:tc>
          <w:tcPr>
            <w:tcW w:w="3196" w:type="dxa"/>
            <w:hideMark/>
          </w:tcPr>
          <w:p w:rsidR="004122A1" w:rsidRPr="004122A1" w:rsidRDefault="007E62DB">
            <w:r>
              <w:t>Service Resolution for Mark Hager, WPD</w:t>
            </w:r>
          </w:p>
        </w:tc>
        <w:tc>
          <w:tcPr>
            <w:tcW w:w="6700" w:type="dxa"/>
            <w:hideMark/>
          </w:tcPr>
          <w:p w:rsidR="004122A1" w:rsidRPr="004122A1" w:rsidRDefault="007E62DB">
            <w:r>
              <w:t>Mark Hager stepped in to lead the WPD while they searched for a new Whitter Police Chief.</w:t>
            </w:r>
          </w:p>
        </w:tc>
      </w:tr>
      <w:tr w:rsidR="004122A1" w:rsidRPr="004122A1" w:rsidTr="00CF1665">
        <w:trPr>
          <w:trHeight w:val="600"/>
        </w:trPr>
        <w:tc>
          <w:tcPr>
            <w:tcW w:w="1434" w:type="dxa"/>
            <w:noWrap/>
            <w:hideMark/>
          </w:tcPr>
          <w:p w:rsidR="004122A1" w:rsidRPr="004122A1" w:rsidRDefault="007E62DB">
            <w:r>
              <w:t>2018-Daniels</w:t>
            </w:r>
          </w:p>
        </w:tc>
        <w:tc>
          <w:tcPr>
            <w:tcW w:w="1620" w:type="dxa"/>
            <w:gridSpan w:val="2"/>
            <w:noWrap/>
            <w:hideMark/>
          </w:tcPr>
          <w:p w:rsidR="004122A1" w:rsidRPr="004122A1" w:rsidRDefault="007E62DB" w:rsidP="004122A1">
            <w:r>
              <w:t>5/21/18</w:t>
            </w:r>
          </w:p>
        </w:tc>
        <w:tc>
          <w:tcPr>
            <w:tcW w:w="3196" w:type="dxa"/>
            <w:hideMark/>
          </w:tcPr>
          <w:p w:rsidR="004122A1" w:rsidRPr="004122A1" w:rsidRDefault="007E62DB">
            <w:r>
              <w:t>Service Resolution for GBOS Co-Chair Sam Daniels</w:t>
            </w:r>
          </w:p>
        </w:tc>
        <w:tc>
          <w:tcPr>
            <w:tcW w:w="6700" w:type="dxa"/>
            <w:hideMark/>
          </w:tcPr>
          <w:p w:rsidR="004122A1" w:rsidRPr="004122A1" w:rsidRDefault="007E62DB" w:rsidP="007E62DB">
            <w:r>
              <w:t>Sam Daniels has lead the GBOS through many issues in has recent work on GBOS, has been an exemplary community member in many roles over 27 years living in Girdwood.</w:t>
            </w:r>
          </w:p>
        </w:tc>
      </w:tr>
      <w:tr w:rsidR="00F51AC8" w:rsidRPr="004122A1" w:rsidTr="00D91AEE">
        <w:trPr>
          <w:trHeight w:val="600"/>
        </w:trPr>
        <w:tc>
          <w:tcPr>
            <w:tcW w:w="1434" w:type="dxa"/>
            <w:noWrap/>
            <w:hideMark/>
          </w:tcPr>
          <w:p w:rsidR="00F51AC8" w:rsidRPr="004122A1" w:rsidRDefault="00F51AC8" w:rsidP="00D91AEE"/>
        </w:tc>
        <w:tc>
          <w:tcPr>
            <w:tcW w:w="1620" w:type="dxa"/>
            <w:gridSpan w:val="2"/>
            <w:noWrap/>
            <w:hideMark/>
          </w:tcPr>
          <w:p w:rsidR="00F51AC8" w:rsidRPr="004122A1" w:rsidRDefault="00F51AC8" w:rsidP="00F51AC8"/>
        </w:tc>
        <w:tc>
          <w:tcPr>
            <w:tcW w:w="3196" w:type="dxa"/>
            <w:hideMark/>
          </w:tcPr>
          <w:p w:rsidR="00F51AC8" w:rsidRPr="004122A1" w:rsidRDefault="00F51AC8" w:rsidP="00F51AC8"/>
        </w:tc>
        <w:tc>
          <w:tcPr>
            <w:tcW w:w="6700" w:type="dxa"/>
            <w:hideMark/>
          </w:tcPr>
          <w:p w:rsidR="00F51AC8" w:rsidRPr="004122A1" w:rsidRDefault="00F51AC8" w:rsidP="00F51AC8"/>
        </w:tc>
      </w:tr>
    </w:tbl>
    <w:p w:rsidR="00C51816" w:rsidRDefault="00C51816"/>
    <w:sectPr w:rsidR="00C51816" w:rsidSect="00CF166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A1"/>
    <w:rsid w:val="00014D57"/>
    <w:rsid w:val="00055499"/>
    <w:rsid w:val="0008093C"/>
    <w:rsid w:val="003677AF"/>
    <w:rsid w:val="004122A1"/>
    <w:rsid w:val="005E6C3C"/>
    <w:rsid w:val="006C3BB4"/>
    <w:rsid w:val="006C779A"/>
    <w:rsid w:val="007343A8"/>
    <w:rsid w:val="007E62DB"/>
    <w:rsid w:val="00974158"/>
    <w:rsid w:val="009D03B3"/>
    <w:rsid w:val="00C51816"/>
    <w:rsid w:val="00CF1665"/>
    <w:rsid w:val="00D30AA8"/>
    <w:rsid w:val="00D608A8"/>
    <w:rsid w:val="00DC0D7C"/>
    <w:rsid w:val="00DC44A5"/>
    <w:rsid w:val="00DC7D60"/>
    <w:rsid w:val="00F51AC8"/>
    <w:rsid w:val="00FD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05D7B-D83D-496A-B6F8-24D4A29C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07B1180B2D3448389BDEC7AEDCB7E" ma:contentTypeVersion="20" ma:contentTypeDescription="Create a new document." ma:contentTypeScope="" ma:versionID="213977c0933fc171384c8fb65259b10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c724dad8b0756c82f5bb5f5e11e33481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FAA670-4C4B-41E2-B60D-66619F0A1D73}"/>
</file>

<file path=customXml/itemProps2.xml><?xml version="1.0" encoding="utf-8"?>
<ds:datastoreItem xmlns:ds="http://schemas.openxmlformats.org/officeDocument/2006/customXml" ds:itemID="{35A99E1C-9615-40F4-B859-74A3417EA472}"/>
</file>

<file path=customXml/itemProps3.xml><?xml version="1.0" encoding="utf-8"?>
<ds:datastoreItem xmlns:ds="http://schemas.openxmlformats.org/officeDocument/2006/customXml" ds:itemID="{D245A346-1C9F-4986-B65C-A4ADAC1635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Tyler, Margaret S.</dc:creator>
  <cp:keywords/>
  <dc:description/>
  <cp:lastModifiedBy>Tyler, Margaret S.</cp:lastModifiedBy>
  <cp:revision>2</cp:revision>
  <cp:lastPrinted>2016-11-29T19:38:00Z</cp:lastPrinted>
  <dcterms:created xsi:type="dcterms:W3CDTF">2019-01-30T23:03:00Z</dcterms:created>
  <dcterms:modified xsi:type="dcterms:W3CDTF">2019-01-30T23:03:00Z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0x0101004C107B1180B2D3448389BDEC7AEDCB7E</vt:lpwstr>
  </property>
</Properties>
</file>