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1E6B20" w14:textId="77777777" w:rsidR="0068143D" w:rsidRPr="005B768F" w:rsidRDefault="0068143D" w:rsidP="0068143D">
      <w:pPr>
        <w:rPr>
          <w:rFonts w:ascii="Arial" w:hAnsi="Arial" w:cs="Arial"/>
          <w:b/>
          <w:sz w:val="28"/>
        </w:rPr>
        <w:sectPr w:rsidR="0068143D" w:rsidRPr="005B768F" w:rsidSect="005B768F">
          <w:headerReference w:type="even" r:id="rId6"/>
          <w:headerReference w:type="default" r:id="rId7"/>
          <w:footerReference w:type="default" r:id="rId8"/>
          <w:headerReference w:type="first" r:id="rId9"/>
          <w:footerReference w:type="first" r:id="rId10"/>
          <w:endnotePr>
            <w:numFmt w:val="decimal"/>
          </w:endnotePr>
          <w:type w:val="continuous"/>
          <w:pgSz w:w="12240" w:h="15840" w:code="1"/>
          <w:pgMar w:top="720" w:right="1728" w:bottom="720" w:left="1872" w:header="432" w:footer="432" w:gutter="0"/>
          <w:pgBorders>
            <w:left w:val="single" w:sz="4" w:space="4" w:color="auto"/>
          </w:pgBorders>
          <w:cols w:space="720"/>
          <w:noEndnote/>
          <w:titlePg/>
        </w:sectPr>
      </w:pPr>
    </w:p>
    <w:p w14:paraId="0ED5D19E" w14:textId="7F07606F" w:rsidR="0064571F" w:rsidRPr="0064571F" w:rsidRDefault="0094070C" w:rsidP="008965D5">
      <w:pPr>
        <w:ind w:left="1440" w:hanging="1440"/>
        <w:rPr>
          <w:rFonts w:ascii="Arial" w:hAnsi="Arial" w:cs="Arial"/>
          <w:caps/>
          <w:szCs w:val="24"/>
        </w:rPr>
      </w:pPr>
      <w:r w:rsidRPr="005B768F">
        <w:rPr>
          <w:rFonts w:ascii="Arial" w:hAnsi="Arial" w:cs="Arial"/>
          <w:b/>
          <w:sz w:val="28"/>
        </w:rPr>
        <w:t>From:</w:t>
      </w:r>
      <w:r w:rsidRPr="005B768F">
        <w:rPr>
          <w:rFonts w:ascii="Arial" w:hAnsi="Arial" w:cs="Arial"/>
        </w:rPr>
        <w:tab/>
      </w:r>
      <w:r w:rsidR="00021B91">
        <w:rPr>
          <w:rFonts w:ascii="Arial" w:hAnsi="Arial" w:cs="Arial"/>
          <w:b/>
          <w:szCs w:val="24"/>
        </w:rPr>
        <w:t xml:space="preserve">ASSEMBLY VICE CHAIR ANNA </w:t>
      </w:r>
      <w:r w:rsidR="00021B91" w:rsidRPr="0064571F">
        <w:rPr>
          <w:rFonts w:ascii="Arial" w:hAnsi="Arial" w:cs="Arial"/>
          <w:b/>
          <w:szCs w:val="24"/>
        </w:rPr>
        <w:t>BRAWLEY</w:t>
      </w:r>
      <w:r w:rsidR="00021B91">
        <w:rPr>
          <w:rFonts w:ascii="Arial" w:hAnsi="Arial" w:cs="Arial"/>
          <w:b/>
          <w:szCs w:val="24"/>
        </w:rPr>
        <w:t>,</w:t>
      </w:r>
      <w:r w:rsidR="00021B91" w:rsidRPr="0064571F">
        <w:rPr>
          <w:rFonts w:ascii="Arial" w:hAnsi="Arial" w:cs="Arial"/>
          <w:b/>
          <w:szCs w:val="24"/>
        </w:rPr>
        <w:t xml:space="preserve"> </w:t>
      </w:r>
      <w:r w:rsidR="00021B91">
        <w:rPr>
          <w:rFonts w:ascii="Arial" w:hAnsi="Arial" w:cs="Arial"/>
          <w:b/>
          <w:szCs w:val="24"/>
        </w:rPr>
        <w:t xml:space="preserve">ASSEMBLY MEMBER KAMERON PEREZ-VERDIA, AND </w:t>
      </w:r>
      <w:r w:rsidR="00021B91" w:rsidRPr="00021B91">
        <w:rPr>
          <w:rFonts w:ascii="Arial" w:hAnsi="Arial" w:cs="Arial"/>
          <w:b/>
          <w:szCs w:val="24"/>
        </w:rPr>
        <w:t>ASSEMBLY MEMBER FELIX RIVERA</w:t>
      </w:r>
    </w:p>
    <w:p w14:paraId="7E9AF11D" w14:textId="77777777" w:rsidR="0064571F" w:rsidRDefault="0064571F" w:rsidP="008965D5">
      <w:pPr>
        <w:ind w:left="1440" w:hanging="1440"/>
        <w:rPr>
          <w:rFonts w:ascii="Arial" w:hAnsi="Arial" w:cs="Arial"/>
          <w:b/>
          <w:sz w:val="28"/>
        </w:rPr>
      </w:pPr>
    </w:p>
    <w:p w14:paraId="45FAE5E9" w14:textId="6CF0B151" w:rsidR="00447D77" w:rsidRDefault="0094070C" w:rsidP="008965D5">
      <w:pPr>
        <w:ind w:left="1440" w:hanging="1440"/>
        <w:rPr>
          <w:rFonts w:ascii="Arial" w:hAnsi="Arial" w:cs="Arial"/>
        </w:rPr>
      </w:pPr>
      <w:r w:rsidRPr="005B768F">
        <w:rPr>
          <w:rFonts w:ascii="Arial" w:hAnsi="Arial" w:cs="Arial"/>
          <w:b/>
          <w:sz w:val="28"/>
        </w:rPr>
        <w:t>Subject:</w:t>
      </w:r>
      <w:r w:rsidRPr="005B768F">
        <w:rPr>
          <w:rFonts w:ascii="Arial" w:hAnsi="Arial" w:cs="Arial"/>
        </w:rPr>
        <w:tab/>
      </w:r>
      <w:r w:rsidR="00507B3C">
        <w:rPr>
          <w:rFonts w:ascii="Arial" w:hAnsi="Arial" w:cs="Arial"/>
          <w:b/>
        </w:rPr>
        <w:t xml:space="preserve">FINAL REPORT FROM </w:t>
      </w:r>
      <w:r w:rsidR="00F76487">
        <w:rPr>
          <w:rFonts w:ascii="Arial" w:hAnsi="Arial" w:cs="Arial"/>
          <w:b/>
        </w:rPr>
        <w:t xml:space="preserve">THE WORK OF THE </w:t>
      </w:r>
      <w:r w:rsidR="000630D5">
        <w:rPr>
          <w:rFonts w:ascii="Arial" w:hAnsi="Arial" w:cs="Arial"/>
          <w:b/>
        </w:rPr>
        <w:t>T</w:t>
      </w:r>
      <w:r w:rsidR="00021B91" w:rsidRPr="00021B91">
        <w:rPr>
          <w:rFonts w:ascii="Arial" w:hAnsi="Arial" w:cs="Arial"/>
          <w:b/>
        </w:rPr>
        <w:t>ASK FORCE TO REIMAGINE THE PUBLIC SAFETY ADVISORY COMMISSION</w:t>
      </w:r>
    </w:p>
    <w:p w14:paraId="4552EAC5" w14:textId="77777777" w:rsidR="00447D77" w:rsidRDefault="00447D77" w:rsidP="00447D77">
      <w:pPr>
        <w:jc w:val="both"/>
        <w:rPr>
          <w:rFonts w:ascii="Arial" w:hAnsi="Arial" w:cs="Arial"/>
        </w:rPr>
      </w:pPr>
    </w:p>
    <w:p w14:paraId="0809FD8B" w14:textId="5CDC3BEA" w:rsidR="00507B3C" w:rsidRPr="00507B3C" w:rsidRDefault="00507B3C" w:rsidP="00507B3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The Task Force, established by the Assembly </w:t>
      </w:r>
      <w:r w:rsidRPr="00507B3C">
        <w:rPr>
          <w:rFonts w:ascii="Arial" w:hAnsi="Arial" w:cs="Arial"/>
        </w:rPr>
        <w:t>through AR No. 2025-111</w:t>
      </w:r>
      <w:r>
        <w:rPr>
          <w:rFonts w:ascii="Arial" w:hAnsi="Arial" w:cs="Arial"/>
        </w:rPr>
        <w:t xml:space="preserve"> and supported by facilitator Denali Daniels + Associates, conducted a six-month</w:t>
      </w:r>
      <w:r w:rsidRPr="00507B3C">
        <w:rPr>
          <w:rFonts w:ascii="Arial" w:hAnsi="Arial" w:cs="Arial"/>
        </w:rPr>
        <w:t xml:space="preserve"> participatory process to shape recommendations for a reimagined Public Safety Commission.</w:t>
      </w:r>
    </w:p>
    <w:p w14:paraId="025070E7" w14:textId="77777777" w:rsidR="00507B3C" w:rsidRPr="00507B3C" w:rsidRDefault="00507B3C" w:rsidP="00507B3C">
      <w:pPr>
        <w:jc w:val="both"/>
        <w:rPr>
          <w:rFonts w:ascii="Arial" w:hAnsi="Arial" w:cs="Arial"/>
        </w:rPr>
      </w:pPr>
    </w:p>
    <w:p w14:paraId="40FF5EE0" w14:textId="1900273B" w:rsidR="00507B3C" w:rsidRDefault="00507B3C" w:rsidP="00507B3C">
      <w:pPr>
        <w:jc w:val="both"/>
        <w:rPr>
          <w:rFonts w:ascii="Arial" w:hAnsi="Arial" w:cs="Arial"/>
        </w:rPr>
      </w:pPr>
      <w:r w:rsidRPr="00507B3C">
        <w:rPr>
          <w:rFonts w:ascii="Arial" w:hAnsi="Arial" w:cs="Arial"/>
        </w:rPr>
        <w:t xml:space="preserve">Throughout the process, the Task Force gathered input from municipal departments, community advocates, and the public; updated its decision-making approach to improve transparency and participation; and held structured deliberations informed by public feedback and expert panels. </w:t>
      </w:r>
    </w:p>
    <w:p w14:paraId="472D9383" w14:textId="77777777" w:rsidR="0065780D" w:rsidRDefault="0065780D" w:rsidP="00507B3C">
      <w:pPr>
        <w:jc w:val="both"/>
        <w:rPr>
          <w:rFonts w:ascii="Arial" w:hAnsi="Arial" w:cs="Arial"/>
        </w:rPr>
      </w:pPr>
    </w:p>
    <w:p w14:paraId="5BF9602A" w14:textId="4E05A102" w:rsidR="000630D5" w:rsidRDefault="008965D5" w:rsidP="008965D5">
      <w:pPr>
        <w:jc w:val="both"/>
        <w:rPr>
          <w:rFonts w:ascii="Arial" w:hAnsi="Arial" w:cs="Arial"/>
        </w:rPr>
      </w:pPr>
      <w:r w:rsidRPr="008965D5">
        <w:rPr>
          <w:rFonts w:ascii="Arial" w:hAnsi="Arial" w:cs="Arial"/>
        </w:rPr>
        <w:t xml:space="preserve">For the Assembly’s review and consideration, </w:t>
      </w:r>
      <w:r w:rsidR="00507B3C">
        <w:rPr>
          <w:rFonts w:ascii="Arial" w:hAnsi="Arial" w:cs="Arial"/>
        </w:rPr>
        <w:t xml:space="preserve">the Task Force’s final report </w:t>
      </w:r>
      <w:r w:rsidR="003D0703">
        <w:rPr>
          <w:rFonts w:ascii="Arial" w:hAnsi="Arial" w:cs="Arial"/>
        </w:rPr>
        <w:t>and relevant appendices are</w:t>
      </w:r>
      <w:r w:rsidR="007A31E7">
        <w:rPr>
          <w:rFonts w:ascii="Arial" w:hAnsi="Arial" w:cs="Arial"/>
        </w:rPr>
        <w:t xml:space="preserve"> </w:t>
      </w:r>
      <w:r w:rsidR="00507B3C">
        <w:rPr>
          <w:rFonts w:ascii="Arial" w:hAnsi="Arial" w:cs="Arial"/>
        </w:rPr>
        <w:t xml:space="preserve">attached. </w:t>
      </w:r>
      <w:r w:rsidR="00507B3C" w:rsidRPr="00507B3C">
        <w:rPr>
          <w:rFonts w:ascii="Arial" w:hAnsi="Arial" w:cs="Arial"/>
        </w:rPr>
        <w:t xml:space="preserve">This report </w:t>
      </w:r>
      <w:r w:rsidR="00507B3C">
        <w:rPr>
          <w:rFonts w:ascii="Arial" w:hAnsi="Arial" w:cs="Arial"/>
        </w:rPr>
        <w:t>summarizes</w:t>
      </w:r>
      <w:r w:rsidR="00507B3C" w:rsidRPr="00507B3C">
        <w:rPr>
          <w:rFonts w:ascii="Arial" w:hAnsi="Arial" w:cs="Arial"/>
        </w:rPr>
        <w:t xml:space="preserve"> the process, how input was incorporated, and the Task Force’s final recommendations</w:t>
      </w:r>
      <w:r w:rsidR="0065780D">
        <w:rPr>
          <w:rFonts w:ascii="Arial" w:hAnsi="Arial" w:cs="Arial"/>
        </w:rPr>
        <w:t xml:space="preserve"> which were adopted on November 20, 2025</w:t>
      </w:r>
      <w:r w:rsidR="00507B3C" w:rsidRPr="00507B3C">
        <w:rPr>
          <w:rFonts w:ascii="Arial" w:hAnsi="Arial" w:cs="Arial"/>
        </w:rPr>
        <w:t>.</w:t>
      </w:r>
      <w:r w:rsidR="00507B3C">
        <w:rPr>
          <w:rFonts w:ascii="Arial" w:hAnsi="Arial" w:cs="Arial"/>
        </w:rPr>
        <w:t xml:space="preserve"> </w:t>
      </w:r>
    </w:p>
    <w:p w14:paraId="57122962" w14:textId="77777777" w:rsidR="007A31E7" w:rsidRDefault="007A31E7" w:rsidP="008965D5">
      <w:pPr>
        <w:jc w:val="both"/>
        <w:rPr>
          <w:rFonts w:ascii="Arial" w:hAnsi="Arial" w:cs="Arial"/>
        </w:rPr>
      </w:pPr>
    </w:p>
    <w:p w14:paraId="6027FAB9" w14:textId="1D821746" w:rsidR="007A31E7" w:rsidRDefault="007A31E7" w:rsidP="008965D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Attachment A: </w:t>
      </w:r>
      <w:r>
        <w:rPr>
          <w:rFonts w:ascii="Arial" w:hAnsi="Arial" w:cs="Arial"/>
        </w:rPr>
        <w:tab/>
        <w:t>Final Report</w:t>
      </w:r>
    </w:p>
    <w:p w14:paraId="14501467" w14:textId="0C8D6B0B" w:rsidR="007A31E7" w:rsidRDefault="007A31E7" w:rsidP="008965D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Attachment B: </w:t>
      </w:r>
      <w:r>
        <w:rPr>
          <w:rFonts w:ascii="Arial" w:hAnsi="Arial" w:cs="Arial"/>
        </w:rPr>
        <w:tab/>
        <w:t>Appendices</w:t>
      </w:r>
    </w:p>
    <w:p w14:paraId="20901FFF" w14:textId="77777777" w:rsidR="008965D5" w:rsidRDefault="008965D5" w:rsidP="008965D5">
      <w:pPr>
        <w:jc w:val="both"/>
        <w:rPr>
          <w:rFonts w:ascii="Arial" w:hAnsi="Arial" w:cs="Arial"/>
        </w:rPr>
      </w:pPr>
    </w:p>
    <w:p w14:paraId="2E90F206" w14:textId="77777777" w:rsidR="001E1B25" w:rsidRDefault="001E1B25" w:rsidP="001E1B25">
      <w:pPr>
        <w:ind w:left="2880" w:hanging="2880"/>
        <w:jc w:val="both"/>
        <w:rPr>
          <w:rFonts w:ascii="Arial" w:hAnsi="Arial" w:cs="Arial"/>
          <w:szCs w:val="24"/>
        </w:rPr>
      </w:pPr>
    </w:p>
    <w:p w14:paraId="05B4B6FA" w14:textId="46F48B4D" w:rsidR="00447D77" w:rsidRDefault="00447D77" w:rsidP="001E1B25">
      <w:pPr>
        <w:ind w:left="2880" w:hanging="288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Prepared by:</w:t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 w:rsidR="001C38E0">
        <w:rPr>
          <w:rFonts w:ascii="Arial" w:hAnsi="Arial" w:cs="Arial"/>
          <w:szCs w:val="24"/>
        </w:rPr>
        <w:t>Legislative Services</w:t>
      </w:r>
      <w:r w:rsidR="00141CBF">
        <w:rPr>
          <w:rFonts w:ascii="Arial" w:hAnsi="Arial" w:cs="Arial"/>
          <w:szCs w:val="24"/>
        </w:rPr>
        <w:t xml:space="preserve"> Office</w:t>
      </w:r>
    </w:p>
    <w:p w14:paraId="0B35D901" w14:textId="77777777" w:rsidR="00021B91" w:rsidRDefault="00021B91" w:rsidP="0056343C">
      <w:pPr>
        <w:ind w:left="2880" w:hanging="2880"/>
        <w:rPr>
          <w:rFonts w:ascii="Arial" w:hAnsi="Arial" w:cs="Arial"/>
          <w:szCs w:val="24"/>
        </w:rPr>
      </w:pPr>
    </w:p>
    <w:p w14:paraId="00DC42D5" w14:textId="3215FDF1" w:rsidR="0056343C" w:rsidRDefault="00DE5F08" w:rsidP="0056343C">
      <w:pPr>
        <w:ind w:left="2880" w:hanging="2880"/>
        <w:rPr>
          <w:rFonts w:ascii="Arial" w:hAnsi="Arial" w:cs="Arial"/>
          <w:szCs w:val="24"/>
        </w:rPr>
      </w:pPr>
      <w:r w:rsidRPr="00DE5F08">
        <w:rPr>
          <w:rFonts w:ascii="Arial" w:hAnsi="Arial" w:cs="Arial"/>
          <w:szCs w:val="24"/>
        </w:rPr>
        <w:t>Respectfully submitted:</w:t>
      </w:r>
      <w:r w:rsidRPr="00DE5F08">
        <w:rPr>
          <w:rFonts w:ascii="Arial" w:hAnsi="Arial" w:cs="Arial"/>
          <w:szCs w:val="24"/>
        </w:rPr>
        <w:tab/>
      </w:r>
      <w:r w:rsidR="00447D77">
        <w:rPr>
          <w:rFonts w:ascii="Arial" w:hAnsi="Arial" w:cs="Arial"/>
          <w:szCs w:val="24"/>
        </w:rPr>
        <w:tab/>
      </w:r>
      <w:bookmarkStart w:id="0" w:name="_Hlk203559063"/>
      <w:r w:rsidR="00021B91">
        <w:rPr>
          <w:rFonts w:ascii="Arial" w:hAnsi="Arial" w:cs="Arial"/>
          <w:szCs w:val="24"/>
        </w:rPr>
        <w:t>Anna Brawley</w:t>
      </w:r>
      <w:r w:rsidR="0056343C">
        <w:rPr>
          <w:rFonts w:ascii="Arial" w:hAnsi="Arial" w:cs="Arial"/>
          <w:szCs w:val="24"/>
        </w:rPr>
        <w:t xml:space="preserve">, Assembly </w:t>
      </w:r>
      <w:r w:rsidR="00021B91">
        <w:rPr>
          <w:rFonts w:ascii="Arial" w:hAnsi="Arial" w:cs="Arial"/>
          <w:szCs w:val="24"/>
        </w:rPr>
        <w:t>Vice Chair</w:t>
      </w:r>
    </w:p>
    <w:p w14:paraId="28D731C9" w14:textId="33E81931" w:rsidR="0094070C" w:rsidRDefault="00447D77" w:rsidP="004E22EE">
      <w:pPr>
        <w:ind w:left="2880" w:hanging="288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  <w:t xml:space="preserve">District </w:t>
      </w:r>
      <w:r w:rsidR="001C38E0">
        <w:rPr>
          <w:rFonts w:ascii="Arial" w:hAnsi="Arial" w:cs="Arial"/>
          <w:szCs w:val="24"/>
        </w:rPr>
        <w:t>3</w:t>
      </w:r>
      <w:r w:rsidR="0056343C">
        <w:rPr>
          <w:rFonts w:ascii="Arial" w:hAnsi="Arial" w:cs="Arial"/>
          <w:szCs w:val="24"/>
        </w:rPr>
        <w:t xml:space="preserve">, </w:t>
      </w:r>
      <w:r w:rsidR="001C38E0">
        <w:rPr>
          <w:rFonts w:ascii="Arial" w:hAnsi="Arial" w:cs="Arial"/>
          <w:szCs w:val="24"/>
        </w:rPr>
        <w:t xml:space="preserve">West </w:t>
      </w:r>
      <w:r>
        <w:rPr>
          <w:rFonts w:ascii="Arial" w:hAnsi="Arial" w:cs="Arial"/>
          <w:szCs w:val="24"/>
        </w:rPr>
        <w:t>Anchorag</w:t>
      </w:r>
      <w:r w:rsidR="004E22EE">
        <w:rPr>
          <w:rFonts w:ascii="Arial" w:hAnsi="Arial" w:cs="Arial"/>
          <w:szCs w:val="24"/>
        </w:rPr>
        <w:t>e</w:t>
      </w:r>
      <w:bookmarkEnd w:id="0"/>
    </w:p>
    <w:p w14:paraId="523AFD00" w14:textId="77777777" w:rsidR="00021B91" w:rsidRDefault="00021B91" w:rsidP="004E22EE">
      <w:pPr>
        <w:ind w:left="2880" w:hanging="2880"/>
        <w:rPr>
          <w:rFonts w:ascii="Arial" w:hAnsi="Arial" w:cs="Arial"/>
          <w:szCs w:val="24"/>
        </w:rPr>
      </w:pPr>
    </w:p>
    <w:p w14:paraId="70B27AEF" w14:textId="77777777" w:rsidR="00021B91" w:rsidRPr="00021B91" w:rsidRDefault="00021B91" w:rsidP="00021B91">
      <w:pPr>
        <w:ind w:left="2880" w:firstLine="720"/>
        <w:rPr>
          <w:rFonts w:ascii="Arial" w:hAnsi="Arial" w:cs="Arial"/>
          <w:szCs w:val="24"/>
        </w:rPr>
      </w:pPr>
      <w:r w:rsidRPr="00021B91">
        <w:rPr>
          <w:rFonts w:ascii="Arial" w:hAnsi="Arial" w:cs="Arial"/>
          <w:szCs w:val="24"/>
        </w:rPr>
        <w:t>Kameron Perez-Verdia, Assembly Member</w:t>
      </w:r>
    </w:p>
    <w:p w14:paraId="3D1352A6" w14:textId="0A23261A" w:rsidR="00021B91" w:rsidRDefault="00021B91" w:rsidP="00021B91">
      <w:pPr>
        <w:ind w:left="2880" w:hanging="2880"/>
        <w:rPr>
          <w:rFonts w:ascii="Arial" w:hAnsi="Arial" w:cs="Arial"/>
          <w:szCs w:val="24"/>
        </w:rPr>
      </w:pPr>
      <w:r w:rsidRPr="00021B91">
        <w:rPr>
          <w:rFonts w:ascii="Arial" w:hAnsi="Arial" w:cs="Arial"/>
          <w:szCs w:val="24"/>
        </w:rPr>
        <w:tab/>
      </w:r>
      <w:r w:rsidRPr="00021B91">
        <w:rPr>
          <w:rFonts w:ascii="Arial" w:hAnsi="Arial" w:cs="Arial"/>
          <w:szCs w:val="24"/>
        </w:rPr>
        <w:tab/>
        <w:t>District 3, West Anchorage</w:t>
      </w:r>
    </w:p>
    <w:p w14:paraId="2D0AB065" w14:textId="77777777" w:rsidR="00021B91" w:rsidRDefault="00021B91" w:rsidP="00021B91">
      <w:pPr>
        <w:ind w:left="2880" w:hanging="2880"/>
        <w:rPr>
          <w:rFonts w:ascii="Arial" w:hAnsi="Arial" w:cs="Arial"/>
          <w:szCs w:val="24"/>
        </w:rPr>
      </w:pPr>
    </w:p>
    <w:p w14:paraId="467F5838" w14:textId="4A83F661" w:rsidR="00021B91" w:rsidRPr="00021B91" w:rsidRDefault="00021B91" w:rsidP="00021B91">
      <w:pPr>
        <w:ind w:left="2880" w:firstLine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Felix Rivera</w:t>
      </w:r>
      <w:r w:rsidRPr="00021B91">
        <w:rPr>
          <w:rFonts w:ascii="Arial" w:hAnsi="Arial" w:cs="Arial"/>
          <w:szCs w:val="24"/>
        </w:rPr>
        <w:t>, Assembly Member</w:t>
      </w:r>
    </w:p>
    <w:p w14:paraId="3D9D2C47" w14:textId="26E91D55" w:rsidR="00CE3130" w:rsidRPr="005B768F" w:rsidRDefault="00021B91" w:rsidP="007A31E7">
      <w:pPr>
        <w:ind w:left="2880" w:hanging="2880"/>
        <w:rPr>
          <w:rFonts w:ascii="Arial" w:hAnsi="Arial" w:cs="Arial"/>
          <w:szCs w:val="24"/>
        </w:rPr>
      </w:pPr>
      <w:r w:rsidRPr="00021B91">
        <w:rPr>
          <w:rFonts w:ascii="Arial" w:hAnsi="Arial" w:cs="Arial"/>
          <w:szCs w:val="24"/>
        </w:rPr>
        <w:tab/>
      </w:r>
      <w:r w:rsidRPr="00021B91">
        <w:rPr>
          <w:rFonts w:ascii="Arial" w:hAnsi="Arial" w:cs="Arial"/>
          <w:szCs w:val="24"/>
        </w:rPr>
        <w:tab/>
        <w:t xml:space="preserve">District </w:t>
      </w:r>
      <w:r>
        <w:rPr>
          <w:rFonts w:ascii="Arial" w:hAnsi="Arial" w:cs="Arial"/>
          <w:szCs w:val="24"/>
        </w:rPr>
        <w:t>4</w:t>
      </w:r>
      <w:r w:rsidRPr="00021B91">
        <w:rPr>
          <w:rFonts w:ascii="Arial" w:hAnsi="Arial" w:cs="Arial"/>
          <w:szCs w:val="24"/>
        </w:rPr>
        <w:t xml:space="preserve">, </w:t>
      </w:r>
      <w:r>
        <w:rPr>
          <w:rFonts w:ascii="Arial" w:hAnsi="Arial" w:cs="Arial"/>
          <w:szCs w:val="24"/>
        </w:rPr>
        <w:t>Midtown</w:t>
      </w:r>
      <w:r w:rsidRPr="00021B91">
        <w:rPr>
          <w:rFonts w:ascii="Arial" w:hAnsi="Arial" w:cs="Arial"/>
          <w:szCs w:val="24"/>
        </w:rPr>
        <w:t xml:space="preserve"> Anchorage</w:t>
      </w:r>
    </w:p>
    <w:sectPr w:rsidR="00CE3130" w:rsidRPr="005B768F" w:rsidSect="00244CAE">
      <w:endnotePr>
        <w:numFmt w:val="decimal"/>
      </w:endnotePr>
      <w:type w:val="continuous"/>
      <w:pgSz w:w="12240" w:h="15840" w:code="1"/>
      <w:pgMar w:top="720" w:right="1530" w:bottom="720" w:left="1872" w:header="432" w:footer="432" w:gutter="0"/>
      <w:pgBorders>
        <w:left w:val="single" w:sz="4" w:space="4" w:color="auto"/>
      </w:pgBorders>
      <w:lnNumType w:countBy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F72823" w14:textId="77777777" w:rsidR="00947B03" w:rsidRDefault="00947B03">
      <w:r>
        <w:separator/>
      </w:r>
    </w:p>
  </w:endnote>
  <w:endnote w:type="continuationSeparator" w:id="0">
    <w:p w14:paraId="1695B9D6" w14:textId="77777777" w:rsidR="00947B03" w:rsidRDefault="00947B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A5FE2A" w14:textId="77777777" w:rsidR="003547F8" w:rsidRDefault="003547F8">
    <w:pPr>
      <w:spacing w:line="240" w:lineRule="exac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D78C4D" w14:textId="77777777" w:rsidR="003547F8" w:rsidRPr="005B768F" w:rsidRDefault="003547F8" w:rsidP="005B768F">
    <w:pPr>
      <w:pStyle w:val="Footer"/>
      <w:jc w:val="center"/>
      <w:rPr>
        <w:rFonts w:ascii="Arial Narrow" w:hAnsi="Arial Narrow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9DBAF4" w14:textId="77777777" w:rsidR="00947B03" w:rsidRDefault="00947B03">
      <w:r>
        <w:separator/>
      </w:r>
    </w:p>
  </w:footnote>
  <w:footnote w:type="continuationSeparator" w:id="0">
    <w:p w14:paraId="7CE7238D" w14:textId="77777777" w:rsidR="00947B03" w:rsidRDefault="00947B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134F84" w14:textId="77777777" w:rsidR="00A31482" w:rsidRDefault="00F76487">
    <w:pPr>
      <w:pStyle w:val="Header"/>
    </w:pPr>
    <w:r>
      <w:rPr>
        <w:noProof/>
      </w:rPr>
      <w:pict w14:anchorId="02063BE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0" type="#_x0000_t136" style="position:absolute;margin-left:0;margin-top:0;width:435.05pt;height:174pt;rotation:315;z-index:-251658752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A9B303" w14:textId="77777777" w:rsidR="003547F8" w:rsidRPr="005A0E68" w:rsidRDefault="00F76487" w:rsidP="00DE5F08">
    <w:pPr>
      <w:pStyle w:val="Header"/>
      <w:tabs>
        <w:tab w:val="clear" w:pos="4320"/>
        <w:tab w:val="clear" w:pos="8640"/>
        <w:tab w:val="right" w:pos="8820"/>
      </w:tabs>
      <w:rPr>
        <w:rFonts w:ascii="Arial Narrow" w:hAnsi="Arial Narrow"/>
        <w:sz w:val="22"/>
        <w:szCs w:val="22"/>
      </w:rPr>
    </w:pPr>
    <w:r>
      <w:rPr>
        <w:noProof/>
      </w:rPr>
      <w:pict w14:anchorId="4435B68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1" type="#_x0000_t136" style="position:absolute;margin-left:0;margin-top:0;width:435.05pt;height:174pt;rotation:315;z-index:-251657728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DRAFT"/>
          <w10:wrap anchorx="margin" anchory="margin"/>
        </v:shape>
      </w:pict>
    </w:r>
    <w:r w:rsidR="003547F8">
      <w:rPr>
        <w:rFonts w:ascii="Arial Narrow" w:hAnsi="Arial Narrow"/>
        <w:sz w:val="22"/>
        <w:szCs w:val="22"/>
      </w:rPr>
      <w:t>AIM</w:t>
    </w:r>
    <w:r w:rsidR="003547F8" w:rsidRPr="005A0E68">
      <w:rPr>
        <w:rFonts w:ascii="Arial Narrow" w:hAnsi="Arial Narrow"/>
        <w:sz w:val="22"/>
        <w:szCs w:val="22"/>
      </w:rPr>
      <w:t xml:space="preserve"> regarding …. </w:t>
    </w:r>
    <w:r w:rsidR="003547F8" w:rsidRPr="005A0E68">
      <w:rPr>
        <w:rFonts w:ascii="Arial Narrow" w:hAnsi="Arial Narrow"/>
        <w:sz w:val="22"/>
        <w:szCs w:val="22"/>
      </w:rPr>
      <w:tab/>
      <w:t xml:space="preserve">Page </w:t>
    </w:r>
    <w:r w:rsidR="003547F8" w:rsidRPr="005A0E68">
      <w:rPr>
        <w:rFonts w:ascii="Arial Narrow" w:hAnsi="Arial Narrow"/>
        <w:sz w:val="22"/>
        <w:szCs w:val="22"/>
      </w:rPr>
      <w:fldChar w:fldCharType="begin"/>
    </w:r>
    <w:r w:rsidR="003547F8" w:rsidRPr="005A0E68">
      <w:rPr>
        <w:rFonts w:ascii="Arial Narrow" w:hAnsi="Arial Narrow"/>
        <w:sz w:val="22"/>
        <w:szCs w:val="22"/>
      </w:rPr>
      <w:instrText xml:space="preserve"> PAGE </w:instrText>
    </w:r>
    <w:r w:rsidR="003547F8" w:rsidRPr="005A0E68">
      <w:rPr>
        <w:rFonts w:ascii="Arial Narrow" w:hAnsi="Arial Narrow"/>
        <w:sz w:val="22"/>
        <w:szCs w:val="22"/>
      </w:rPr>
      <w:fldChar w:fldCharType="separate"/>
    </w:r>
    <w:r w:rsidR="003547F8">
      <w:rPr>
        <w:rFonts w:ascii="Arial Narrow" w:hAnsi="Arial Narrow"/>
        <w:noProof/>
        <w:sz w:val="22"/>
        <w:szCs w:val="22"/>
      </w:rPr>
      <w:t>2</w:t>
    </w:r>
    <w:r w:rsidR="003547F8" w:rsidRPr="005A0E68">
      <w:rPr>
        <w:rFonts w:ascii="Arial Narrow" w:hAnsi="Arial Narrow"/>
        <w:sz w:val="22"/>
        <w:szCs w:val="22"/>
      </w:rPr>
      <w:fldChar w:fldCharType="end"/>
    </w:r>
    <w:r w:rsidR="003547F8" w:rsidRPr="005A0E68">
      <w:rPr>
        <w:rFonts w:ascii="Arial Narrow" w:hAnsi="Arial Narrow"/>
        <w:sz w:val="22"/>
        <w:szCs w:val="22"/>
      </w:rPr>
      <w:t xml:space="preserve"> of </w:t>
    </w:r>
    <w:r w:rsidR="003547F8" w:rsidRPr="005A0E68">
      <w:rPr>
        <w:rFonts w:ascii="Arial Narrow" w:hAnsi="Arial Narrow"/>
        <w:sz w:val="22"/>
        <w:szCs w:val="22"/>
      </w:rPr>
      <w:fldChar w:fldCharType="begin"/>
    </w:r>
    <w:r w:rsidR="003547F8" w:rsidRPr="005A0E68">
      <w:rPr>
        <w:rFonts w:ascii="Arial Narrow" w:hAnsi="Arial Narrow"/>
        <w:sz w:val="22"/>
        <w:szCs w:val="22"/>
      </w:rPr>
      <w:instrText xml:space="preserve"> NUMPAGES </w:instrText>
    </w:r>
    <w:r w:rsidR="003547F8" w:rsidRPr="005A0E68">
      <w:rPr>
        <w:rFonts w:ascii="Arial Narrow" w:hAnsi="Arial Narrow"/>
        <w:sz w:val="22"/>
        <w:szCs w:val="22"/>
      </w:rPr>
      <w:fldChar w:fldCharType="separate"/>
    </w:r>
    <w:r w:rsidR="003547F8">
      <w:rPr>
        <w:rFonts w:ascii="Arial Narrow" w:hAnsi="Arial Narrow"/>
        <w:noProof/>
        <w:sz w:val="22"/>
        <w:szCs w:val="22"/>
      </w:rPr>
      <w:t>1</w:t>
    </w:r>
    <w:r w:rsidR="003547F8" w:rsidRPr="005A0E68">
      <w:rPr>
        <w:rFonts w:ascii="Arial Narrow" w:hAnsi="Arial Narrow"/>
        <w:sz w:val="22"/>
        <w:szCs w:val="22"/>
      </w:rPr>
      <w:fldChar w:fldCharType="end"/>
    </w:r>
  </w:p>
  <w:p w14:paraId="704532E2" w14:textId="77777777" w:rsidR="003547F8" w:rsidRPr="00DE5F08" w:rsidRDefault="003547F8" w:rsidP="00DE5F08">
    <w:pPr>
      <w:pStyle w:val="Header"/>
      <w:tabs>
        <w:tab w:val="clear" w:pos="8640"/>
        <w:tab w:val="left" w:pos="6480"/>
        <w:tab w:val="left" w:pos="7200"/>
        <w:tab w:val="left" w:pos="7920"/>
        <w:tab w:val="right" w:pos="10080"/>
      </w:tabs>
      <w:rPr>
        <w:rFonts w:ascii="Arial Narrow" w:hAnsi="Arial Narrow"/>
        <w:sz w:val="22"/>
        <w:szCs w:val="22"/>
      </w:rPr>
    </w:pPr>
    <w:r w:rsidRPr="005A0E68">
      <w:rPr>
        <w:rFonts w:ascii="Arial Narrow" w:hAnsi="Arial Narrow"/>
        <w:sz w:val="22"/>
        <w:szCs w:val="22"/>
      </w:rPr>
      <w:t>………..</w:t>
    </w:r>
    <w:r>
      <w:rPr>
        <w:rFonts w:ascii="Times New Roman" w:hAnsi="Times New Roman"/>
      </w:rPr>
      <w:tab/>
    </w:r>
  </w:p>
  <w:p w14:paraId="29BDFC2B" w14:textId="77777777" w:rsidR="003547F8" w:rsidRDefault="003547F8" w:rsidP="00DE5F08">
    <w:pPr>
      <w:pStyle w:val="Header"/>
      <w:rPr>
        <w:rFonts w:ascii="Times New Roman" w:hAnsi="Times New Roman"/>
      </w:rPr>
    </w:pPr>
  </w:p>
  <w:p w14:paraId="787FBF08" w14:textId="77777777" w:rsidR="003547F8" w:rsidRDefault="003547F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516DE4" w14:textId="052F3740" w:rsidR="003547F8" w:rsidRDefault="003547F8" w:rsidP="00DE5F08">
    <w:pPr>
      <w:spacing w:line="360" w:lineRule="auto"/>
      <w:jc w:val="center"/>
      <w:rPr>
        <w:rFonts w:ascii="Times New Roman" w:hAnsi="Times New Roman"/>
        <w:sz w:val="32"/>
      </w:rPr>
    </w:pPr>
  </w:p>
  <w:tbl>
    <w:tblPr>
      <w:tblW w:w="0" w:type="auto"/>
      <w:tblInd w:w="-252" w:type="dxa"/>
      <w:tblLook w:val="01E0" w:firstRow="1" w:lastRow="1" w:firstColumn="1" w:lastColumn="1" w:noHBand="0" w:noVBand="0"/>
    </w:tblPr>
    <w:tblGrid>
      <w:gridCol w:w="1780"/>
      <w:gridCol w:w="7112"/>
    </w:tblGrid>
    <w:tr w:rsidR="003547F8" w:rsidRPr="009F0FE8" w14:paraId="319E0A08" w14:textId="77777777" w:rsidTr="00DE5F08">
      <w:trPr>
        <w:trHeight w:val="2323"/>
      </w:trPr>
      <w:tc>
        <w:tcPr>
          <w:tcW w:w="1800" w:type="dxa"/>
        </w:tcPr>
        <w:p w14:paraId="03F1A191" w14:textId="77777777" w:rsidR="003547F8" w:rsidRPr="009F0FE8" w:rsidRDefault="003547F8" w:rsidP="00DE5F08">
          <w:pPr>
            <w:widowControl/>
            <w:suppressLineNumbers/>
            <w:tabs>
              <w:tab w:val="left" w:pos="-1440"/>
              <w:tab w:val="left" w:pos="-720"/>
              <w:tab w:val="left" w:pos="0"/>
              <w:tab w:val="center" w:pos="2970"/>
            </w:tabs>
            <w:suppressAutoHyphens/>
            <w:jc w:val="center"/>
            <w:rPr>
              <w:rFonts w:ascii="Arial" w:hAnsi="Arial"/>
              <w:noProof/>
              <w:snapToGrid/>
              <w:sz w:val="20"/>
            </w:rPr>
          </w:pPr>
        </w:p>
        <w:p w14:paraId="67CFF411" w14:textId="77777777" w:rsidR="003547F8" w:rsidRPr="009F0FE8" w:rsidRDefault="00184A3F" w:rsidP="00DE5F08">
          <w:pPr>
            <w:widowControl/>
            <w:suppressLineNumbers/>
            <w:tabs>
              <w:tab w:val="left" w:pos="-1440"/>
              <w:tab w:val="left" w:pos="-720"/>
              <w:tab w:val="left" w:pos="0"/>
              <w:tab w:val="center" w:pos="2970"/>
            </w:tabs>
            <w:suppressAutoHyphens/>
            <w:jc w:val="center"/>
            <w:rPr>
              <w:rFonts w:ascii="Arial" w:hAnsi="Arial"/>
              <w:noProof/>
              <w:snapToGrid/>
              <w:sz w:val="20"/>
            </w:rPr>
          </w:pPr>
          <w:r w:rsidRPr="009F0FE8">
            <w:rPr>
              <w:rFonts w:ascii="Arial" w:hAnsi="Arial"/>
              <w:noProof/>
              <w:snapToGrid/>
              <w:sz w:val="20"/>
            </w:rPr>
            <w:drawing>
              <wp:inline distT="0" distB="0" distL="0" distR="0" wp14:anchorId="67320F01" wp14:editId="067687F6">
                <wp:extent cx="818515" cy="808355"/>
                <wp:effectExtent l="0" t="0" r="635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8515" cy="808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380" w:type="dxa"/>
        </w:tcPr>
        <w:p w14:paraId="2FD31974" w14:textId="77777777" w:rsidR="003547F8" w:rsidRPr="009F0FE8" w:rsidRDefault="003547F8" w:rsidP="00DE5F08">
          <w:pPr>
            <w:widowControl/>
            <w:suppressLineNumbers/>
            <w:tabs>
              <w:tab w:val="left" w:pos="-1440"/>
              <w:tab w:val="left" w:pos="-720"/>
              <w:tab w:val="left" w:pos="0"/>
              <w:tab w:val="center" w:pos="2970"/>
            </w:tabs>
            <w:suppressAutoHyphens/>
            <w:jc w:val="center"/>
            <w:rPr>
              <w:rFonts w:ascii="Arial" w:hAnsi="Arial"/>
              <w:b/>
              <w:snapToGrid/>
              <w:spacing w:val="-2"/>
              <w:sz w:val="32"/>
              <w:szCs w:val="32"/>
            </w:rPr>
          </w:pPr>
          <w:smartTag w:uri="urn:schemas-microsoft-com:office:smarttags" w:element="place">
            <w:smartTag w:uri="urn:schemas-microsoft-com:office:smarttags" w:element="PlaceType">
              <w:r w:rsidRPr="009F0FE8">
                <w:rPr>
                  <w:rFonts w:ascii="Arial" w:hAnsi="Arial"/>
                  <w:b/>
                  <w:snapToGrid/>
                  <w:spacing w:val="-2"/>
                  <w:sz w:val="32"/>
                  <w:szCs w:val="32"/>
                </w:rPr>
                <w:t>MUNICIPALITY</w:t>
              </w:r>
            </w:smartTag>
            <w:r w:rsidRPr="009F0FE8">
              <w:rPr>
                <w:rFonts w:ascii="Arial" w:hAnsi="Arial"/>
                <w:b/>
                <w:snapToGrid/>
                <w:spacing w:val="-2"/>
                <w:sz w:val="32"/>
                <w:szCs w:val="32"/>
              </w:rPr>
              <w:t xml:space="preserve"> OF </w:t>
            </w:r>
            <w:smartTag w:uri="urn:schemas-microsoft-com:office:smarttags" w:element="PlaceName">
              <w:r w:rsidRPr="009F0FE8">
                <w:rPr>
                  <w:rFonts w:ascii="Arial" w:hAnsi="Arial"/>
                  <w:b/>
                  <w:snapToGrid/>
                  <w:spacing w:val="-2"/>
                  <w:sz w:val="32"/>
                  <w:szCs w:val="32"/>
                </w:rPr>
                <w:t>ANCHORAGE</w:t>
              </w:r>
            </w:smartTag>
          </w:smartTag>
        </w:p>
        <w:p w14:paraId="5084327C" w14:textId="77777777" w:rsidR="003547F8" w:rsidRPr="009F0FE8" w:rsidRDefault="003547F8" w:rsidP="00DE5F08">
          <w:pPr>
            <w:widowControl/>
            <w:suppressLineNumbers/>
            <w:tabs>
              <w:tab w:val="left" w:pos="-1440"/>
              <w:tab w:val="left" w:pos="-720"/>
              <w:tab w:val="left" w:pos="0"/>
              <w:tab w:val="center" w:pos="2970"/>
            </w:tabs>
            <w:suppressAutoHyphens/>
            <w:jc w:val="center"/>
            <w:rPr>
              <w:rFonts w:ascii="Arial" w:hAnsi="Arial"/>
              <w:b/>
              <w:snapToGrid/>
              <w:spacing w:val="-2"/>
              <w:szCs w:val="24"/>
            </w:rPr>
          </w:pPr>
        </w:p>
        <w:p w14:paraId="7A91937D" w14:textId="77777777" w:rsidR="003547F8" w:rsidRPr="009F0FE8" w:rsidRDefault="003547F8" w:rsidP="00DE5F08">
          <w:pPr>
            <w:widowControl/>
            <w:suppressLineNumbers/>
            <w:tabs>
              <w:tab w:val="left" w:pos="-1440"/>
              <w:tab w:val="left" w:pos="-720"/>
              <w:tab w:val="left" w:pos="0"/>
              <w:tab w:val="center" w:pos="2970"/>
            </w:tabs>
            <w:suppressAutoHyphens/>
            <w:jc w:val="center"/>
            <w:rPr>
              <w:rFonts w:ascii="Arial" w:hAnsi="Arial"/>
              <w:b/>
              <w:snapToGrid/>
              <w:spacing w:val="-2"/>
              <w:sz w:val="32"/>
              <w:szCs w:val="32"/>
            </w:rPr>
          </w:pPr>
          <w:r w:rsidRPr="009F0FE8">
            <w:rPr>
              <w:rFonts w:ascii="Arial" w:hAnsi="Arial"/>
              <w:b/>
              <w:snapToGrid/>
              <w:spacing w:val="-2"/>
              <w:sz w:val="32"/>
              <w:szCs w:val="32"/>
            </w:rPr>
            <w:t xml:space="preserve"> Assembly </w:t>
          </w:r>
          <w:r>
            <w:rPr>
              <w:rFonts w:ascii="Arial" w:hAnsi="Arial"/>
              <w:b/>
              <w:snapToGrid/>
              <w:spacing w:val="-2"/>
              <w:sz w:val="32"/>
              <w:szCs w:val="32"/>
            </w:rPr>
            <w:t>Information</w:t>
          </w:r>
          <w:r w:rsidRPr="009F0FE8">
            <w:rPr>
              <w:rFonts w:ascii="Arial" w:hAnsi="Arial"/>
              <w:b/>
              <w:snapToGrid/>
              <w:spacing w:val="-2"/>
              <w:sz w:val="32"/>
              <w:szCs w:val="32"/>
            </w:rPr>
            <w:t xml:space="preserve"> Memorandum</w:t>
          </w:r>
        </w:p>
        <w:p w14:paraId="3DD41773" w14:textId="77777777" w:rsidR="003547F8" w:rsidRPr="009F0FE8" w:rsidRDefault="003547F8" w:rsidP="00DE5F08">
          <w:pPr>
            <w:widowControl/>
            <w:suppressLineNumbers/>
            <w:tabs>
              <w:tab w:val="left" w:pos="-1440"/>
              <w:tab w:val="left" w:pos="-720"/>
              <w:tab w:val="left" w:pos="0"/>
              <w:tab w:val="center" w:pos="2970"/>
            </w:tabs>
            <w:suppressAutoHyphens/>
            <w:jc w:val="center"/>
            <w:rPr>
              <w:rFonts w:ascii="Arial" w:hAnsi="Arial"/>
              <w:b/>
              <w:snapToGrid/>
              <w:spacing w:val="-2"/>
              <w:szCs w:val="24"/>
            </w:rPr>
          </w:pPr>
        </w:p>
        <w:p w14:paraId="0C946621" w14:textId="369D3872" w:rsidR="003547F8" w:rsidRPr="00A31482" w:rsidRDefault="00C538ED" w:rsidP="00DE5F08">
          <w:pPr>
            <w:widowControl/>
            <w:suppressLineNumbers/>
            <w:tabs>
              <w:tab w:val="left" w:pos="-1440"/>
              <w:tab w:val="left" w:pos="-720"/>
              <w:tab w:val="left" w:pos="0"/>
              <w:tab w:val="center" w:pos="2970"/>
            </w:tabs>
            <w:suppressAutoHyphens/>
            <w:jc w:val="center"/>
            <w:rPr>
              <w:rFonts w:ascii="Arial" w:hAnsi="Arial"/>
              <w:snapToGrid/>
              <w:spacing w:val="-2"/>
            </w:rPr>
          </w:pPr>
          <w:r>
            <w:rPr>
              <w:rFonts w:ascii="Arial" w:hAnsi="Arial"/>
              <w:snapToGrid/>
              <w:spacing w:val="-2"/>
            </w:rPr>
            <w:t>No.  AIM</w:t>
          </w:r>
          <w:r w:rsidR="008D7E94">
            <w:rPr>
              <w:rFonts w:ascii="Arial" w:hAnsi="Arial"/>
              <w:snapToGrid/>
              <w:spacing w:val="-2"/>
            </w:rPr>
            <w:t xml:space="preserve"> XXX</w:t>
          </w:r>
          <w:r>
            <w:rPr>
              <w:rFonts w:ascii="Arial" w:hAnsi="Arial"/>
              <w:snapToGrid/>
              <w:spacing w:val="-2"/>
            </w:rPr>
            <w:t>- 20</w:t>
          </w:r>
          <w:r w:rsidR="00BE205A">
            <w:rPr>
              <w:rFonts w:ascii="Arial" w:hAnsi="Arial"/>
              <w:snapToGrid/>
              <w:spacing w:val="-2"/>
            </w:rPr>
            <w:t>2</w:t>
          </w:r>
          <w:r w:rsidR="008D7E94">
            <w:rPr>
              <w:rFonts w:ascii="Arial" w:hAnsi="Arial"/>
              <w:snapToGrid/>
              <w:spacing w:val="-2"/>
            </w:rPr>
            <w:t>5</w:t>
          </w:r>
        </w:p>
        <w:p w14:paraId="341EC12D" w14:textId="77777777" w:rsidR="003547F8" w:rsidRPr="00A31482" w:rsidRDefault="003547F8" w:rsidP="00DE5F08">
          <w:pPr>
            <w:widowControl/>
            <w:suppressLineNumbers/>
            <w:tabs>
              <w:tab w:val="left" w:pos="-1440"/>
              <w:tab w:val="left" w:pos="-720"/>
              <w:tab w:val="left" w:pos="0"/>
              <w:tab w:val="center" w:pos="2970"/>
            </w:tabs>
            <w:suppressAutoHyphens/>
            <w:jc w:val="center"/>
            <w:rPr>
              <w:rFonts w:ascii="Arial" w:hAnsi="Arial"/>
              <w:snapToGrid/>
              <w:spacing w:val="-2"/>
            </w:rPr>
          </w:pPr>
        </w:p>
        <w:p w14:paraId="1AE5B63D" w14:textId="24EA68E9" w:rsidR="003547F8" w:rsidRPr="00A31482" w:rsidRDefault="003547F8" w:rsidP="00DE5F08">
          <w:pPr>
            <w:widowControl/>
            <w:suppressLineNumbers/>
            <w:tabs>
              <w:tab w:val="left" w:pos="-1440"/>
              <w:tab w:val="left" w:pos="-720"/>
              <w:tab w:val="left" w:pos="0"/>
              <w:tab w:val="left" w:pos="1680"/>
              <w:tab w:val="left" w:pos="2160"/>
            </w:tabs>
            <w:suppressAutoHyphens/>
            <w:ind w:left="2160" w:hanging="2160"/>
            <w:jc w:val="right"/>
            <w:outlineLvl w:val="0"/>
            <w:rPr>
              <w:rFonts w:ascii="Arial" w:hAnsi="Arial"/>
              <w:snapToGrid/>
              <w:spacing w:val="-2"/>
              <w:szCs w:val="24"/>
            </w:rPr>
          </w:pPr>
          <w:r w:rsidRPr="00A31482">
            <w:rPr>
              <w:rFonts w:ascii="Arial" w:hAnsi="Arial"/>
              <w:snapToGrid/>
              <w:spacing w:val="-2"/>
              <w:szCs w:val="24"/>
            </w:rPr>
            <w:t>Meeting Date:</w:t>
          </w:r>
          <w:r w:rsidR="008D7E94">
            <w:rPr>
              <w:rFonts w:ascii="Arial" w:hAnsi="Arial"/>
              <w:snapToGrid/>
              <w:spacing w:val="-2"/>
              <w:szCs w:val="24"/>
            </w:rPr>
            <w:t xml:space="preserve"> </w:t>
          </w:r>
          <w:r w:rsidR="00507B3C">
            <w:rPr>
              <w:rFonts w:ascii="Arial" w:hAnsi="Arial"/>
              <w:snapToGrid/>
              <w:spacing w:val="-2"/>
              <w:szCs w:val="24"/>
            </w:rPr>
            <w:t>December 16</w:t>
          </w:r>
          <w:r w:rsidR="008D7E94" w:rsidRPr="00BF08C5">
            <w:rPr>
              <w:rFonts w:ascii="Arial" w:hAnsi="Arial"/>
              <w:snapToGrid/>
              <w:spacing w:val="-2"/>
              <w:szCs w:val="24"/>
            </w:rPr>
            <w:t>,</w:t>
          </w:r>
          <w:r w:rsidR="008D7E94">
            <w:rPr>
              <w:rFonts w:ascii="Arial" w:hAnsi="Arial"/>
              <w:snapToGrid/>
              <w:spacing w:val="-2"/>
              <w:szCs w:val="24"/>
            </w:rPr>
            <w:t xml:space="preserve"> 2025</w:t>
          </w:r>
          <w:r w:rsidR="00447D77">
            <w:rPr>
              <w:rFonts w:ascii="Arial" w:hAnsi="Arial"/>
              <w:snapToGrid/>
              <w:spacing w:val="-2"/>
              <w:szCs w:val="24"/>
            </w:rPr>
            <w:t xml:space="preserve"> </w:t>
          </w:r>
        </w:p>
        <w:p w14:paraId="798D024C" w14:textId="77777777" w:rsidR="003547F8" w:rsidRPr="009F0FE8" w:rsidRDefault="003547F8" w:rsidP="00DE5F08">
          <w:pPr>
            <w:widowControl/>
            <w:suppressLineNumbers/>
            <w:tabs>
              <w:tab w:val="left" w:pos="-1440"/>
              <w:tab w:val="left" w:pos="-720"/>
              <w:tab w:val="left" w:pos="0"/>
              <w:tab w:val="center" w:pos="2970"/>
            </w:tabs>
            <w:suppressAutoHyphens/>
            <w:jc w:val="center"/>
            <w:rPr>
              <w:rFonts w:ascii="Arial" w:hAnsi="Arial"/>
              <w:b/>
              <w:snapToGrid/>
              <w:spacing w:val="-2"/>
              <w:sz w:val="32"/>
              <w:szCs w:val="32"/>
            </w:rPr>
          </w:pPr>
        </w:p>
      </w:tc>
    </w:tr>
  </w:tbl>
  <w:p w14:paraId="1C9231ED" w14:textId="77777777" w:rsidR="003547F8" w:rsidRPr="00DE5F08" w:rsidRDefault="003547F8" w:rsidP="006E710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3556"/>
    <w:rsid w:val="00017FDA"/>
    <w:rsid w:val="00021B91"/>
    <w:rsid w:val="000630D5"/>
    <w:rsid w:val="00074B98"/>
    <w:rsid w:val="000C7E46"/>
    <w:rsid w:val="00141CBF"/>
    <w:rsid w:val="001500A6"/>
    <w:rsid w:val="00184A3F"/>
    <w:rsid w:val="001C38E0"/>
    <w:rsid w:val="001D430C"/>
    <w:rsid w:val="001E1B25"/>
    <w:rsid w:val="00244CAE"/>
    <w:rsid w:val="00245A0F"/>
    <w:rsid w:val="002A60D9"/>
    <w:rsid w:val="002B064A"/>
    <w:rsid w:val="0031166E"/>
    <w:rsid w:val="00313DEA"/>
    <w:rsid w:val="003547F8"/>
    <w:rsid w:val="00356FD0"/>
    <w:rsid w:val="00390FE3"/>
    <w:rsid w:val="003D0703"/>
    <w:rsid w:val="00447D77"/>
    <w:rsid w:val="004E22EE"/>
    <w:rsid w:val="00507B3C"/>
    <w:rsid w:val="00521832"/>
    <w:rsid w:val="0053173D"/>
    <w:rsid w:val="00536A01"/>
    <w:rsid w:val="0056343C"/>
    <w:rsid w:val="005937A5"/>
    <w:rsid w:val="005B768F"/>
    <w:rsid w:val="005D5AA8"/>
    <w:rsid w:val="00602132"/>
    <w:rsid w:val="0062382F"/>
    <w:rsid w:val="00632E16"/>
    <w:rsid w:val="0064571F"/>
    <w:rsid w:val="0065780D"/>
    <w:rsid w:val="00667391"/>
    <w:rsid w:val="0068143D"/>
    <w:rsid w:val="006A45ED"/>
    <w:rsid w:val="006E56E1"/>
    <w:rsid w:val="006E710F"/>
    <w:rsid w:val="00702D95"/>
    <w:rsid w:val="00706A94"/>
    <w:rsid w:val="00733EC3"/>
    <w:rsid w:val="00795E66"/>
    <w:rsid w:val="007A31E7"/>
    <w:rsid w:val="007F2086"/>
    <w:rsid w:val="00833912"/>
    <w:rsid w:val="00837388"/>
    <w:rsid w:val="00837D8D"/>
    <w:rsid w:val="00860DF0"/>
    <w:rsid w:val="008629B8"/>
    <w:rsid w:val="008763A4"/>
    <w:rsid w:val="00885ACF"/>
    <w:rsid w:val="00887678"/>
    <w:rsid w:val="008965D5"/>
    <w:rsid w:val="008A7FF1"/>
    <w:rsid w:val="008C28EF"/>
    <w:rsid w:val="008D7E94"/>
    <w:rsid w:val="008F6688"/>
    <w:rsid w:val="00912581"/>
    <w:rsid w:val="0094070C"/>
    <w:rsid w:val="00942E34"/>
    <w:rsid w:val="00945FC2"/>
    <w:rsid w:val="00947B03"/>
    <w:rsid w:val="00A2231B"/>
    <w:rsid w:val="00A31482"/>
    <w:rsid w:val="00A5071D"/>
    <w:rsid w:val="00A81FA6"/>
    <w:rsid w:val="00AF57E9"/>
    <w:rsid w:val="00B07E36"/>
    <w:rsid w:val="00B11884"/>
    <w:rsid w:val="00B12679"/>
    <w:rsid w:val="00BA77B8"/>
    <w:rsid w:val="00BB1DEE"/>
    <w:rsid w:val="00BC0BEF"/>
    <w:rsid w:val="00BE205A"/>
    <w:rsid w:val="00BF08C5"/>
    <w:rsid w:val="00BF3C3D"/>
    <w:rsid w:val="00C538ED"/>
    <w:rsid w:val="00C81F21"/>
    <w:rsid w:val="00CD3556"/>
    <w:rsid w:val="00CD3F0F"/>
    <w:rsid w:val="00CE3130"/>
    <w:rsid w:val="00D20349"/>
    <w:rsid w:val="00D2169F"/>
    <w:rsid w:val="00D24D09"/>
    <w:rsid w:val="00D41954"/>
    <w:rsid w:val="00D819C6"/>
    <w:rsid w:val="00DA7BAA"/>
    <w:rsid w:val="00DD5AC5"/>
    <w:rsid w:val="00DE5F08"/>
    <w:rsid w:val="00DE625A"/>
    <w:rsid w:val="00E22C18"/>
    <w:rsid w:val="00E331EA"/>
    <w:rsid w:val="00E46DC0"/>
    <w:rsid w:val="00E51780"/>
    <w:rsid w:val="00E72236"/>
    <w:rsid w:val="00E82B1F"/>
    <w:rsid w:val="00E92243"/>
    <w:rsid w:val="00F31950"/>
    <w:rsid w:val="00F41D28"/>
    <w:rsid w:val="00F70C55"/>
    <w:rsid w:val="00F76487"/>
    <w:rsid w:val="00F81AFF"/>
    <w:rsid w:val="00FC420C"/>
    <w:rsid w:val="00FD7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52"/>
    <o:shapelayout v:ext="edit">
      <o:idmap v:ext="edit" data="1"/>
    </o:shapelayout>
  </w:shapeDefaults>
  <w:decimalSymbol w:val="."/>
  <w:listSeparator w:val=","/>
  <w14:docId w14:val="25DEF86B"/>
  <w15:chartTrackingRefBased/>
  <w15:docId w15:val="{F6041AA1-7883-45F1-8AD3-D03A8E3A9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rFonts w:ascii="Courier" w:hAnsi="Courier"/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center" w:pos="4680"/>
      </w:tabs>
      <w:jc w:val="center"/>
      <w:outlineLvl w:val="0"/>
    </w:pPr>
    <w:rPr>
      <w:rFonts w:ascii="Times" w:hAnsi="Times"/>
      <w:smallCaps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BodyTextIndent">
    <w:name w:val="Body Text Indent"/>
    <w:basedOn w:val="Normal"/>
    <w:pPr>
      <w:ind w:left="2160" w:hanging="2160"/>
    </w:pPr>
  </w:style>
  <w:style w:type="character" w:styleId="LineNumber">
    <w:name w:val="line number"/>
    <w:basedOn w:val="DefaultParagraphFont"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8629B8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rsid w:val="00DE5F08"/>
    <w:rPr>
      <w:rFonts w:ascii="Courier" w:hAnsi="Courier"/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289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9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2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3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customXml" Target="../customXml/item3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3.xml"/><Relationship Id="rId14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AA3A875721F14CA7335BC7252BBF28" ma:contentTypeVersion="1" ma:contentTypeDescription="Create a new document." ma:contentTypeScope="" ma:versionID="7303a55e8901e720ce206d4cf7801143">
  <xsd:schema xmlns:xsd="http://www.w3.org/2001/XMLSchema" xmlns:xs="http://www.w3.org/2001/XMLSchema" xmlns:p="http://schemas.microsoft.com/office/2006/metadata/properties" xmlns:ns2="c2cd5102-672f-4cb7-8a8f-d88cffe52635" targetNamespace="http://schemas.microsoft.com/office/2006/metadata/properties" ma:root="true" ma:fieldsID="abf25cbce7c244ec2862868844407a23" ns2:_="">
    <xsd:import namespace="c2cd5102-672f-4cb7-8a8f-d88cffe52635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cd5102-672f-4cb7-8a8f-d88cffe5263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540BE13-06A6-408E-B4E7-9F690888BC3D}"/>
</file>

<file path=customXml/itemProps2.xml><?xml version="1.0" encoding="utf-8"?>
<ds:datastoreItem xmlns:ds="http://schemas.openxmlformats.org/officeDocument/2006/customXml" ds:itemID="{71B61256-8D4B-41DD-9248-D5F902A9806D}"/>
</file>

<file path=customXml/itemProps3.xml><?xml version="1.0" encoding="utf-8"?>
<ds:datastoreItem xmlns:ds="http://schemas.openxmlformats.org/officeDocument/2006/customXml" ds:itemID="{26A882D5-6744-4903-96C1-BFB89B24171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</Pages>
  <Words>178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Submitted by:</vt:lpstr>
    </vt:vector>
  </TitlesOfParts>
  <Company>Municipality of Anchorage</Company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Submitted by:</dc:title>
  <dc:subject/>
  <dc:creator>MAWAG</dc:creator>
  <cp:keywords/>
  <cp:lastModifiedBy>Veneklasen, Jennifer O.</cp:lastModifiedBy>
  <cp:revision>33</cp:revision>
  <cp:lastPrinted>2015-09-18T04:37:00Z</cp:lastPrinted>
  <dcterms:created xsi:type="dcterms:W3CDTF">2017-11-09T21:11:00Z</dcterms:created>
  <dcterms:modified xsi:type="dcterms:W3CDTF">2025-12-11T20:25:00Z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aed65b01-126e-48e8-a636-e09713e05135</vt:lpwstr>
  </property>
  <property fmtid="{D5CDD505-2E9C-101B-9397-08002B2CF9AE}" pid="3" name="ContentTypeId">
    <vt:lpwstr>0x010100FBAA3A875721F14CA7335BC7252BBF28</vt:lpwstr>
  </property>
</Properties>
</file>