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3D" w:rsidRDefault="002A473D" w:rsidP="00182814">
      <w:pPr>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58780834" r:id="rId8"/>
        </w:object>
      </w:r>
    </w:p>
    <w:p w:rsidR="002A473D" w:rsidRDefault="002A473D" w:rsidP="00182814">
      <w:pPr>
        <w:spacing w:after="0"/>
        <w:jc w:val="center"/>
        <w:rPr>
          <w:rFonts w:cs="Cambria"/>
          <w:b/>
          <w:color w:val="008000"/>
        </w:rPr>
      </w:pPr>
    </w:p>
    <w:p w:rsidR="008A4ED9" w:rsidRDefault="008A4ED9" w:rsidP="00182814">
      <w:pPr>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5F2E34">
        <w:rPr>
          <w:rFonts w:cs="Cambria"/>
          <w:b/>
          <w:color w:val="008000"/>
        </w:rPr>
        <w:t>Tuesday, June 6</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8A4ED9">
        <w:rPr>
          <w:rFonts w:cs="Cambria"/>
          <w:sz w:val="22"/>
          <w:szCs w:val="22"/>
        </w:rPr>
        <w:t>7PM</w:t>
      </w:r>
    </w:p>
    <w:p w:rsidR="00A73980" w:rsidRPr="005E62D0" w:rsidRDefault="00A73980" w:rsidP="00182814">
      <w:pPr>
        <w:spacing w:after="0"/>
        <w:ind w:firstLine="720"/>
        <w:rPr>
          <w:rFonts w:cs="Cambria"/>
          <w:sz w:val="22"/>
          <w:szCs w:val="22"/>
        </w:rPr>
      </w:pPr>
      <w:r w:rsidRPr="005E62D0">
        <w:rPr>
          <w:rFonts w:cs="Cambria"/>
          <w:sz w:val="22"/>
          <w:szCs w:val="22"/>
        </w:rPr>
        <w:t xml:space="preserve">Agenda </w:t>
      </w:r>
      <w:r w:rsidR="008A4ED9">
        <w:rPr>
          <w:rFonts w:cs="Cambria"/>
          <w:sz w:val="22"/>
          <w:szCs w:val="22"/>
        </w:rPr>
        <w:t>Approved</w:t>
      </w:r>
      <w:r w:rsidR="008A4ED9">
        <w:rPr>
          <w:rFonts w:cs="Cambria"/>
          <w:sz w:val="22"/>
          <w:szCs w:val="22"/>
        </w:rPr>
        <w:br/>
      </w:r>
      <w:r w:rsidR="008A4ED9">
        <w:rPr>
          <w:rFonts w:cs="Cambria"/>
          <w:sz w:val="22"/>
          <w:szCs w:val="22"/>
        </w:rPr>
        <w:tab/>
      </w:r>
      <w:r w:rsidR="005F2E34">
        <w:rPr>
          <w:rFonts w:cs="Cambria"/>
          <w:sz w:val="22"/>
          <w:szCs w:val="22"/>
        </w:rPr>
        <w:t>May 2</w:t>
      </w:r>
      <w:r w:rsidR="008C1FBD">
        <w:rPr>
          <w:rFonts w:cs="Cambria"/>
          <w:sz w:val="22"/>
          <w:szCs w:val="22"/>
        </w:rPr>
        <w:t>, 2017 minutes</w:t>
      </w:r>
      <w:r w:rsidR="008A4ED9">
        <w:rPr>
          <w:rFonts w:cs="Cambria"/>
          <w:sz w:val="22"/>
          <w:szCs w:val="22"/>
        </w:rPr>
        <w:t xml:space="preserve"> Approved</w:t>
      </w:r>
      <w:r w:rsidR="008C1FBD">
        <w:rPr>
          <w:rFonts w:cs="Cambria"/>
          <w:sz w:val="22"/>
          <w:szCs w:val="22"/>
        </w:rPr>
        <w:t xml:space="preserve"> </w:t>
      </w:r>
    </w:p>
    <w:p w:rsidR="002A473D" w:rsidRDefault="005664C1" w:rsidP="002A473D">
      <w:pPr>
        <w:spacing w:after="0"/>
        <w:ind w:firstLine="720"/>
        <w:rPr>
          <w:rFonts w:cs="Cambria"/>
          <w:b/>
          <w:sz w:val="22"/>
          <w:szCs w:val="22"/>
        </w:rPr>
      </w:pPr>
      <w:r>
        <w:rPr>
          <w:rFonts w:cs="Cambria"/>
          <w:sz w:val="22"/>
          <w:szCs w:val="22"/>
        </w:rPr>
        <w:t>May 22, 2017 Girdwood Trails Plan work session minutes</w:t>
      </w:r>
      <w:r w:rsidR="008A4ED9">
        <w:rPr>
          <w:rFonts w:cs="Cambria"/>
          <w:sz w:val="22"/>
          <w:szCs w:val="22"/>
        </w:rPr>
        <w:t xml:space="preserve"> Approved</w:t>
      </w:r>
      <w:r>
        <w:rPr>
          <w:rFonts w:cs="Cambria"/>
          <w:sz w:val="22"/>
          <w:szCs w:val="22"/>
        </w:rPr>
        <w:br/>
      </w:r>
    </w:p>
    <w:p w:rsidR="0099632C" w:rsidRPr="0099632C" w:rsidRDefault="00A50621" w:rsidP="002A473D">
      <w:pPr>
        <w:spacing w:after="0"/>
        <w:rPr>
          <w:rFonts w:cs="Cambria"/>
          <w:b/>
          <w:sz w:val="22"/>
          <w:szCs w:val="22"/>
        </w:rPr>
      </w:pPr>
      <w:r>
        <w:rPr>
          <w:rFonts w:cs="Cambria"/>
          <w:b/>
          <w:sz w:val="22"/>
          <w:szCs w:val="22"/>
        </w:rPr>
        <w:t>Announcements</w:t>
      </w:r>
      <w:r w:rsidR="008A4ED9">
        <w:rPr>
          <w:rFonts w:cs="Cambria"/>
          <w:b/>
          <w:sz w:val="22"/>
          <w:szCs w:val="22"/>
        </w:rPr>
        <w:t xml:space="preserve"> - none</w:t>
      </w:r>
    </w:p>
    <w:p w:rsidR="002A473D" w:rsidRDefault="002A473D" w:rsidP="000D1389">
      <w:pPr>
        <w:spacing w:after="0"/>
        <w:rPr>
          <w:rFonts w:cs="Cambria"/>
          <w:b/>
          <w:sz w:val="22"/>
          <w:szCs w:val="22"/>
        </w:rPr>
      </w:pPr>
    </w:p>
    <w:p w:rsidR="002A473D" w:rsidRDefault="00A73980" w:rsidP="000D1389">
      <w:pPr>
        <w:spacing w:after="0"/>
        <w:rPr>
          <w:rFonts w:cs="Cambria"/>
          <w:b/>
          <w:sz w:val="22"/>
          <w:szCs w:val="22"/>
        </w:rPr>
      </w:pPr>
      <w:r w:rsidRPr="000D1389">
        <w:rPr>
          <w:rFonts w:cs="Cambria"/>
          <w:b/>
          <w:sz w:val="22"/>
          <w:szCs w:val="22"/>
        </w:rPr>
        <w:t>Introduction of Guests/Presentations</w:t>
      </w:r>
      <w:r w:rsidR="008A4ED9">
        <w:rPr>
          <w:rFonts w:cs="Cambria"/>
          <w:b/>
          <w:sz w:val="22"/>
          <w:szCs w:val="22"/>
        </w:rPr>
        <w:t xml:space="preserve"> </w:t>
      </w:r>
    </w:p>
    <w:p w:rsidR="000D1389" w:rsidRPr="002A473D" w:rsidRDefault="008A4ED9" w:rsidP="000D1389">
      <w:pPr>
        <w:spacing w:after="0"/>
        <w:rPr>
          <w:rFonts w:cs="Cambria"/>
          <w:sz w:val="22"/>
          <w:szCs w:val="22"/>
        </w:rPr>
      </w:pPr>
      <w:r w:rsidRPr="002A473D">
        <w:rPr>
          <w:rFonts w:cs="Cambria"/>
          <w:sz w:val="22"/>
          <w:szCs w:val="22"/>
        </w:rPr>
        <w:t>Roundtable introductions</w:t>
      </w:r>
      <w:r w:rsidR="002A473D">
        <w:rPr>
          <w:rFonts w:cs="Cambria"/>
          <w:sz w:val="22"/>
          <w:szCs w:val="22"/>
        </w:rPr>
        <w:t>, Kate Sandberg joining via telephone for part of the meeting.</w:t>
      </w:r>
    </w:p>
    <w:p w:rsidR="002A473D" w:rsidRDefault="002A473D" w:rsidP="00801D9A">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r w:rsidR="008A4ED9">
        <w:rPr>
          <w:rFonts w:cs="Cambria"/>
          <w:sz w:val="22"/>
          <w:szCs w:val="22"/>
        </w:rPr>
        <w:t xml:space="preserve"> – No change in status.</w:t>
      </w:r>
    </w:p>
    <w:p w:rsidR="000D1389" w:rsidRPr="000D1389"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p>
    <w:p w:rsidR="00801D9A" w:rsidRPr="00E52878" w:rsidRDefault="00801D9A"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930D74" w:rsidRDefault="00930D74" w:rsidP="005F2E34">
      <w:pPr>
        <w:pStyle w:val="ListParagraph"/>
        <w:numPr>
          <w:ilvl w:val="0"/>
          <w:numId w:val="5"/>
        </w:numPr>
        <w:spacing w:after="0"/>
        <w:rPr>
          <w:rFonts w:cs="Cambria"/>
          <w:sz w:val="22"/>
          <w:szCs w:val="22"/>
        </w:rPr>
      </w:pPr>
      <w:r>
        <w:rPr>
          <w:rFonts w:cs="Cambria"/>
          <w:sz w:val="22"/>
          <w:szCs w:val="22"/>
        </w:rPr>
        <w:t>Alyeska Highway Pedestrian Safety Corridor</w:t>
      </w:r>
    </w:p>
    <w:p w:rsidR="008A4ED9" w:rsidRDefault="008A4ED9" w:rsidP="008A4ED9">
      <w:pPr>
        <w:spacing w:after="0"/>
        <w:rPr>
          <w:rFonts w:cs="Cambria"/>
          <w:sz w:val="22"/>
          <w:szCs w:val="22"/>
        </w:rPr>
      </w:pPr>
      <w:r>
        <w:rPr>
          <w:rFonts w:cs="Cambria"/>
          <w:sz w:val="22"/>
          <w:szCs w:val="22"/>
        </w:rPr>
        <w:t>Brian Burnett provided photos of the swoop design of the bike path/neighborhood road intersections and Alyeska Highway.  Original plans from engineers showed about 1.5 feet more of pavement and less sharp angle of approach to intersection.  He plans to take this forward to LUC and GBOS to review.</w:t>
      </w:r>
    </w:p>
    <w:p w:rsidR="008A4ED9" w:rsidRDefault="008A4ED9" w:rsidP="008A4ED9">
      <w:pPr>
        <w:spacing w:after="0"/>
        <w:rPr>
          <w:rFonts w:cs="Cambria"/>
          <w:sz w:val="22"/>
          <w:szCs w:val="22"/>
        </w:rPr>
      </w:pPr>
    </w:p>
    <w:p w:rsidR="008A4ED9" w:rsidRDefault="008A4ED9" w:rsidP="008A4ED9">
      <w:pPr>
        <w:spacing w:after="0"/>
        <w:rPr>
          <w:rFonts w:cs="Cambria"/>
          <w:sz w:val="22"/>
          <w:szCs w:val="22"/>
        </w:rPr>
      </w:pPr>
      <w:r>
        <w:rPr>
          <w:rFonts w:cs="Cambria"/>
          <w:sz w:val="22"/>
          <w:szCs w:val="22"/>
        </w:rPr>
        <w:t>Kyle states that Jerry Fox has initiated this conversation previously and DOT has stood by design standards and finished product.  There are other issues with drainage and cracking pavement that are also under discussion.  There is no warrantee to State projects.</w:t>
      </w:r>
    </w:p>
    <w:p w:rsidR="008A4ED9" w:rsidRPr="008A4ED9" w:rsidRDefault="008A4ED9" w:rsidP="008A4ED9">
      <w:pPr>
        <w:spacing w:after="0"/>
        <w:rPr>
          <w:rFonts w:cs="Cambria"/>
          <w:sz w:val="22"/>
          <w:szCs w:val="22"/>
        </w:rPr>
      </w:pPr>
    </w:p>
    <w:p w:rsidR="005F2E34" w:rsidRDefault="00901C3B" w:rsidP="005F2E34">
      <w:pPr>
        <w:pStyle w:val="ListParagraph"/>
        <w:numPr>
          <w:ilvl w:val="0"/>
          <w:numId w:val="5"/>
        </w:numPr>
        <w:spacing w:after="0"/>
        <w:rPr>
          <w:rFonts w:cs="Cambria"/>
          <w:sz w:val="22"/>
          <w:szCs w:val="22"/>
        </w:rPr>
      </w:pPr>
      <w:r>
        <w:rPr>
          <w:rFonts w:cs="Cambria"/>
          <w:sz w:val="22"/>
          <w:szCs w:val="22"/>
        </w:rPr>
        <w:t xml:space="preserve">Review </w:t>
      </w:r>
      <w:r w:rsidR="005F2E34" w:rsidRPr="000D1389">
        <w:rPr>
          <w:rFonts w:cs="Cambria"/>
          <w:sz w:val="22"/>
          <w:szCs w:val="22"/>
        </w:rPr>
        <w:t>Girdwood Trails Plan</w:t>
      </w:r>
      <w:r w:rsidR="005F2E34">
        <w:rPr>
          <w:rFonts w:cs="Cambria"/>
          <w:sz w:val="22"/>
          <w:szCs w:val="22"/>
        </w:rPr>
        <w:t xml:space="preserve"> document</w:t>
      </w:r>
    </w:p>
    <w:p w:rsidR="008A4ED9" w:rsidRDefault="008A4ED9" w:rsidP="008A4ED9">
      <w:pPr>
        <w:spacing w:after="0"/>
        <w:rPr>
          <w:rFonts w:cs="Cambria"/>
          <w:sz w:val="22"/>
          <w:szCs w:val="22"/>
        </w:rPr>
      </w:pPr>
      <w:r>
        <w:rPr>
          <w:rFonts w:cs="Cambria"/>
          <w:sz w:val="22"/>
          <w:szCs w:val="22"/>
        </w:rPr>
        <w:t>Group met earlier tonight and reviewed/made adjustments to document based on public input and input from HLB.  Comment period is open through August, when the updated plan will come back to GTC to review.</w:t>
      </w:r>
    </w:p>
    <w:p w:rsidR="008A4ED9" w:rsidRPr="008A4ED9" w:rsidRDefault="008A4ED9" w:rsidP="008A4ED9">
      <w:pPr>
        <w:spacing w:after="0"/>
        <w:rPr>
          <w:rFonts w:cs="Cambria"/>
          <w:sz w:val="22"/>
          <w:szCs w:val="22"/>
        </w:rPr>
      </w:pPr>
    </w:p>
    <w:p w:rsidR="005F2E34" w:rsidRDefault="005F2E34" w:rsidP="005F2E34">
      <w:pPr>
        <w:pStyle w:val="ListParagraph"/>
        <w:numPr>
          <w:ilvl w:val="0"/>
          <w:numId w:val="5"/>
        </w:numPr>
        <w:spacing w:after="0"/>
        <w:rPr>
          <w:rFonts w:cs="Cambria"/>
          <w:sz w:val="22"/>
          <w:szCs w:val="22"/>
        </w:rPr>
      </w:pPr>
      <w:r w:rsidRPr="000D1389">
        <w:rPr>
          <w:rFonts w:cs="Cambria"/>
          <w:sz w:val="22"/>
          <w:szCs w:val="22"/>
        </w:rPr>
        <w:t>GTC</w:t>
      </w:r>
      <w:r>
        <w:rPr>
          <w:rFonts w:cs="Cambria"/>
          <w:sz w:val="22"/>
          <w:szCs w:val="22"/>
        </w:rPr>
        <w:t>/GNSC</w:t>
      </w:r>
      <w:r w:rsidRPr="000D1389">
        <w:rPr>
          <w:rFonts w:cs="Cambria"/>
          <w:sz w:val="22"/>
          <w:szCs w:val="22"/>
        </w:rPr>
        <w:t xml:space="preserve"> Sub Committee Update</w:t>
      </w:r>
    </w:p>
    <w:p w:rsidR="008A4ED9" w:rsidRPr="008A4ED9" w:rsidRDefault="008A4ED9" w:rsidP="008A4ED9">
      <w:pPr>
        <w:spacing w:after="0"/>
        <w:rPr>
          <w:rFonts w:asciiTheme="majorHAnsi" w:hAnsiTheme="majorHAnsi" w:cs="Cambria"/>
          <w:sz w:val="22"/>
          <w:szCs w:val="22"/>
        </w:rPr>
      </w:pPr>
      <w:r>
        <w:rPr>
          <w:rFonts w:cs="Cambria"/>
          <w:sz w:val="22"/>
          <w:szCs w:val="22"/>
        </w:rPr>
        <w:t>Group met and walked the proposed trail.  Changes were made to trail based on walk-thru, current map shows changes based on that walk-thru and added more trail to increase kilometers on the trail. 2</w:t>
      </w:r>
      <w:r w:rsidRPr="008A4ED9">
        <w:rPr>
          <w:rFonts w:cs="Cambria"/>
          <w:sz w:val="22"/>
          <w:szCs w:val="22"/>
          <w:vertAlign w:val="superscript"/>
        </w:rPr>
        <w:t>nd</w:t>
      </w:r>
      <w:r>
        <w:rPr>
          <w:rFonts w:cs="Cambria"/>
          <w:sz w:val="22"/>
          <w:szCs w:val="22"/>
        </w:rPr>
        <w:t xml:space="preserve"> phase of trail has been removed from consideration by GNSC as it was not accepted by GTC in concept.  </w:t>
      </w:r>
      <w:r w:rsidR="00361641">
        <w:rPr>
          <w:rFonts w:cs="Cambria"/>
          <w:sz w:val="22"/>
          <w:szCs w:val="22"/>
        </w:rPr>
        <w:t xml:space="preserve">GNSC stated that they have no interest in developing the trail that has previously been discussed as Phase 2.  </w:t>
      </w:r>
      <w:r>
        <w:rPr>
          <w:rFonts w:cs="Cambria"/>
          <w:sz w:val="22"/>
          <w:szCs w:val="22"/>
        </w:rPr>
        <w:t xml:space="preserve">Group discussed that the trail </w:t>
      </w:r>
      <w:r w:rsidRPr="008A4ED9">
        <w:rPr>
          <w:rFonts w:asciiTheme="majorHAnsi" w:hAnsiTheme="majorHAnsi" w:cs="Cambria"/>
          <w:sz w:val="22"/>
          <w:szCs w:val="22"/>
        </w:rPr>
        <w:t>route is conceptual.  Group drafted motion for GTC consideration.</w:t>
      </w:r>
    </w:p>
    <w:p w:rsidR="008A4ED9" w:rsidRPr="008A4ED9" w:rsidRDefault="008A4ED9" w:rsidP="008A4ED9">
      <w:pPr>
        <w:spacing w:after="0"/>
        <w:rPr>
          <w:rFonts w:asciiTheme="majorHAnsi" w:hAnsiTheme="majorHAnsi" w:cs="Cambria"/>
          <w:sz w:val="22"/>
          <w:szCs w:val="22"/>
        </w:rPr>
      </w:pPr>
    </w:p>
    <w:p w:rsidR="002A473D" w:rsidRPr="00607779" w:rsidRDefault="002A473D" w:rsidP="002A473D">
      <w:pPr>
        <w:spacing w:after="0"/>
        <w:jc w:val="center"/>
        <w:rPr>
          <w:rFonts w:cs="Cambria"/>
          <w:b/>
          <w:color w:val="008000"/>
          <w:sz w:val="20"/>
          <w:szCs w:val="20"/>
        </w:rPr>
      </w:pPr>
      <w:bookmarkStart w:id="0" w:name="_GoBack"/>
      <w:bookmarkEnd w:id="0"/>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August 1,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2A473D" w:rsidRDefault="002A473D" w:rsidP="002A473D">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2A473D" w:rsidRPr="00F840D1" w:rsidRDefault="002A473D" w:rsidP="002A473D">
      <w:pPr>
        <w:jc w:val="center"/>
        <w:rPr>
          <w:rFonts w:cs="Cambria"/>
          <w:sz w:val="22"/>
          <w:szCs w:val="22"/>
        </w:rPr>
      </w:pPr>
      <w:r>
        <w:rPr>
          <w:noProof/>
        </w:rPr>
        <w:drawing>
          <wp:inline distT="0" distB="0" distL="0" distR="0" wp14:anchorId="568ABF8D" wp14:editId="23E36B7A">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2A473D" w:rsidRDefault="002A473D" w:rsidP="002A473D">
      <w:pPr>
        <w:pStyle w:val="ListParagraph"/>
        <w:numPr>
          <w:ilvl w:val="0"/>
          <w:numId w:val="5"/>
        </w:numPr>
        <w:spacing w:after="0"/>
        <w:rPr>
          <w:rFonts w:cs="Cambria"/>
          <w:sz w:val="22"/>
          <w:szCs w:val="22"/>
        </w:rPr>
      </w:pPr>
      <w:r>
        <w:rPr>
          <w:rFonts w:cs="Cambria"/>
          <w:sz w:val="22"/>
          <w:szCs w:val="22"/>
        </w:rPr>
        <w:lastRenderedPageBreak/>
        <w:t>Review of GNSC proposed trail and vote on approval</w:t>
      </w:r>
    </w:p>
    <w:p w:rsidR="002A473D" w:rsidRPr="00190E17" w:rsidRDefault="002A473D" w:rsidP="002A473D">
      <w:pPr>
        <w:spacing w:after="0"/>
        <w:rPr>
          <w:rFonts w:asciiTheme="majorHAnsi" w:hAnsiTheme="majorHAnsi" w:cs="Cambria"/>
          <w:sz w:val="22"/>
          <w:szCs w:val="22"/>
        </w:rPr>
      </w:pPr>
      <w:r w:rsidRPr="00190E17">
        <w:rPr>
          <w:rFonts w:asciiTheme="majorHAnsi" w:hAnsiTheme="majorHAnsi" w:cs="Cambria"/>
          <w:sz w:val="22"/>
          <w:szCs w:val="22"/>
        </w:rPr>
        <w:t>Sub-committee proposed motion:</w:t>
      </w:r>
    </w:p>
    <w:p w:rsidR="002A473D" w:rsidRDefault="002A473D" w:rsidP="002A473D">
      <w:pPr>
        <w:rPr>
          <w:rFonts w:asciiTheme="majorHAnsi" w:hAnsiTheme="majorHAnsi"/>
          <w:bCs/>
          <w:color w:val="212121"/>
          <w:sz w:val="22"/>
          <w:szCs w:val="22"/>
        </w:rPr>
      </w:pPr>
      <w:r w:rsidRPr="00190E17">
        <w:rPr>
          <w:rFonts w:asciiTheme="majorHAnsi" w:hAnsiTheme="majorHAnsi"/>
          <w:bCs/>
          <w:color w:val="212121"/>
          <w:sz w:val="22"/>
          <w:szCs w:val="22"/>
        </w:rPr>
        <w:t>I move that Girdwood Trails Committee approves, in concept, Phase 1 Forest Loop Trail with the following conditions:</w:t>
      </w:r>
      <w:r w:rsidRPr="00190E17">
        <w:rPr>
          <w:rFonts w:asciiTheme="majorHAnsi" w:hAnsiTheme="majorHAnsi"/>
          <w:color w:val="212121"/>
          <w:sz w:val="22"/>
          <w:szCs w:val="22"/>
        </w:rPr>
        <w:br/>
      </w:r>
      <w:r w:rsidRPr="00190E17">
        <w:rPr>
          <w:rFonts w:asciiTheme="majorHAnsi" w:hAnsiTheme="majorHAnsi"/>
          <w:bCs/>
          <w:color w:val="212121"/>
          <w:sz w:val="22"/>
          <w:szCs w:val="22"/>
        </w:rPr>
        <w:t>1) New Arlberg parking lot and Our Lady of the Snows are dual access to the trail.</w:t>
      </w:r>
      <w:r w:rsidRPr="00190E17">
        <w:rPr>
          <w:rFonts w:asciiTheme="majorHAnsi" w:hAnsiTheme="majorHAnsi"/>
          <w:color w:val="212121"/>
          <w:sz w:val="22"/>
          <w:szCs w:val="22"/>
        </w:rPr>
        <w:br/>
      </w:r>
      <w:r w:rsidRPr="00190E17">
        <w:rPr>
          <w:rFonts w:asciiTheme="majorHAnsi" w:hAnsiTheme="majorHAnsi"/>
          <w:bCs/>
          <w:color w:val="212121"/>
          <w:sz w:val="22"/>
          <w:szCs w:val="22"/>
        </w:rPr>
        <w:t>2) Trail is 10' wide, hardened surface, with targeted maximum width of 14' clearing.</w:t>
      </w:r>
      <w:r w:rsidRPr="00190E17">
        <w:rPr>
          <w:rFonts w:asciiTheme="majorHAnsi" w:hAnsiTheme="majorHAnsi"/>
          <w:color w:val="212121"/>
          <w:sz w:val="22"/>
          <w:szCs w:val="22"/>
        </w:rPr>
        <w:br/>
      </w:r>
      <w:r w:rsidRPr="00190E17">
        <w:rPr>
          <w:rFonts w:asciiTheme="majorHAnsi" w:hAnsiTheme="majorHAnsi"/>
          <w:bCs/>
          <w:color w:val="212121"/>
          <w:sz w:val="22"/>
          <w:szCs w:val="22"/>
        </w:rPr>
        <w:t>3) Trails Committee has some ongoing input on trail design and construction.</w:t>
      </w:r>
    </w:p>
    <w:p w:rsidR="00190E17" w:rsidRPr="00190E17" w:rsidRDefault="00190E17" w:rsidP="00190E17">
      <w:pPr>
        <w:rPr>
          <w:rFonts w:asciiTheme="majorHAnsi" w:hAnsiTheme="majorHAnsi"/>
          <w:bCs/>
          <w:color w:val="212121"/>
          <w:sz w:val="22"/>
          <w:szCs w:val="22"/>
        </w:rPr>
      </w:pPr>
      <w:r w:rsidRPr="00190E17">
        <w:rPr>
          <w:rFonts w:asciiTheme="majorHAnsi" w:hAnsiTheme="majorHAnsi"/>
          <w:bCs/>
          <w:color w:val="212121"/>
          <w:sz w:val="22"/>
          <w:szCs w:val="22"/>
        </w:rPr>
        <w:t>Group reviews motion at length and makes the following amendments:</w:t>
      </w:r>
    </w:p>
    <w:p w:rsidR="00190E17" w:rsidRPr="00190E17" w:rsidRDefault="00190E17" w:rsidP="00190E17">
      <w:pPr>
        <w:rPr>
          <w:rFonts w:asciiTheme="majorHAnsi" w:hAnsiTheme="majorHAnsi"/>
          <w:bCs/>
          <w:color w:val="212121"/>
          <w:sz w:val="22"/>
          <w:szCs w:val="22"/>
        </w:rPr>
      </w:pPr>
      <w:r w:rsidRPr="00190E17">
        <w:rPr>
          <w:rFonts w:asciiTheme="majorHAnsi" w:hAnsiTheme="majorHAnsi"/>
          <w:bCs/>
          <w:color w:val="212121"/>
          <w:sz w:val="22"/>
          <w:szCs w:val="22"/>
        </w:rPr>
        <w:t>Girdwood Trails Committee moves to approve, in concept, Forest Loop Trail with the following conditions:</w:t>
      </w:r>
      <w:r w:rsidRPr="00190E17">
        <w:rPr>
          <w:rFonts w:asciiTheme="majorHAnsi" w:hAnsiTheme="majorHAnsi"/>
          <w:color w:val="212121"/>
          <w:sz w:val="22"/>
          <w:szCs w:val="22"/>
        </w:rPr>
        <w:br/>
      </w:r>
      <w:r w:rsidRPr="00190E17">
        <w:rPr>
          <w:rFonts w:asciiTheme="majorHAnsi" w:hAnsiTheme="majorHAnsi"/>
          <w:bCs/>
          <w:color w:val="212121"/>
          <w:sz w:val="22"/>
          <w:szCs w:val="22"/>
        </w:rPr>
        <w:t>1) New Arlberg parking lot and Our Lady of the Snows are dual access options to the trail.</w:t>
      </w:r>
      <w:r w:rsidRPr="00190E17">
        <w:rPr>
          <w:rFonts w:asciiTheme="majorHAnsi" w:hAnsiTheme="majorHAnsi"/>
          <w:color w:val="212121"/>
          <w:sz w:val="22"/>
          <w:szCs w:val="22"/>
        </w:rPr>
        <w:br/>
      </w:r>
      <w:r w:rsidRPr="00190E17">
        <w:rPr>
          <w:rFonts w:asciiTheme="majorHAnsi" w:hAnsiTheme="majorHAnsi"/>
          <w:bCs/>
          <w:color w:val="212121"/>
          <w:sz w:val="22"/>
          <w:szCs w:val="22"/>
        </w:rPr>
        <w:t>2) Trail is maximum 10' wide, hardened surface, with targeted maximum width of 14' clearing.</w:t>
      </w:r>
      <w:r w:rsidRPr="00190E17">
        <w:rPr>
          <w:rFonts w:asciiTheme="majorHAnsi" w:hAnsiTheme="majorHAnsi"/>
          <w:color w:val="212121"/>
          <w:sz w:val="22"/>
          <w:szCs w:val="22"/>
        </w:rPr>
        <w:br/>
      </w:r>
      <w:r w:rsidRPr="00190E17">
        <w:rPr>
          <w:rFonts w:asciiTheme="majorHAnsi" w:hAnsiTheme="majorHAnsi"/>
          <w:bCs/>
          <w:color w:val="212121"/>
          <w:sz w:val="22"/>
          <w:szCs w:val="22"/>
        </w:rPr>
        <w:t>3) Design minimized visual impact on existing trails</w:t>
      </w:r>
      <w:r>
        <w:rPr>
          <w:rFonts w:asciiTheme="majorHAnsi" w:hAnsiTheme="majorHAnsi"/>
          <w:bCs/>
          <w:color w:val="212121"/>
          <w:sz w:val="22"/>
          <w:szCs w:val="22"/>
        </w:rPr>
        <w:br/>
      </w:r>
      <w:r w:rsidRPr="00190E17">
        <w:rPr>
          <w:rFonts w:asciiTheme="majorHAnsi" w:hAnsiTheme="majorHAnsi"/>
          <w:bCs/>
          <w:color w:val="212121"/>
          <w:sz w:val="22"/>
          <w:szCs w:val="22"/>
        </w:rPr>
        <w:t>4) Design minimized environmental impacts</w:t>
      </w:r>
      <w:r w:rsidRPr="00190E17">
        <w:rPr>
          <w:rFonts w:asciiTheme="majorHAnsi" w:hAnsiTheme="majorHAnsi"/>
          <w:bCs/>
          <w:color w:val="212121"/>
          <w:sz w:val="22"/>
          <w:szCs w:val="22"/>
        </w:rPr>
        <w:br/>
        <w:t>5) Girdwood Trails Committee has ongoing input on trail design and construction, with specific review and approval once the center line is set.</w:t>
      </w:r>
    </w:p>
    <w:p w:rsidR="00190E17" w:rsidRPr="00190E17" w:rsidRDefault="00190E17" w:rsidP="00190E17">
      <w:pPr>
        <w:rPr>
          <w:rFonts w:asciiTheme="majorHAnsi" w:hAnsiTheme="majorHAnsi"/>
          <w:bCs/>
          <w:color w:val="4F6228" w:themeColor="accent3" w:themeShade="80"/>
          <w:sz w:val="22"/>
          <w:szCs w:val="22"/>
        </w:rPr>
      </w:pPr>
      <w:r w:rsidRPr="00190E17">
        <w:rPr>
          <w:rFonts w:asciiTheme="majorHAnsi" w:hAnsiTheme="majorHAnsi"/>
          <w:bCs/>
          <w:color w:val="4F6228" w:themeColor="accent3" w:themeShade="80"/>
          <w:sz w:val="22"/>
          <w:szCs w:val="22"/>
        </w:rPr>
        <w:t>Motion:</w:t>
      </w:r>
      <w:r w:rsidRPr="00190E17">
        <w:rPr>
          <w:rFonts w:asciiTheme="majorHAnsi" w:hAnsiTheme="majorHAnsi"/>
          <w:bCs/>
          <w:color w:val="4F6228" w:themeColor="accent3" w:themeShade="80"/>
          <w:sz w:val="22"/>
          <w:szCs w:val="22"/>
        </w:rPr>
        <w:br/>
        <w:t>GTC moves to approve the amendments to the proposed motion</w:t>
      </w:r>
      <w:r w:rsidRPr="00190E17">
        <w:rPr>
          <w:rFonts w:asciiTheme="majorHAnsi" w:hAnsiTheme="majorHAnsi"/>
          <w:bCs/>
          <w:color w:val="4F6228" w:themeColor="accent3" w:themeShade="80"/>
          <w:sz w:val="22"/>
          <w:szCs w:val="22"/>
        </w:rPr>
        <w:br/>
        <w:t>Motion by Paul Crews/2</w:t>
      </w:r>
      <w:r w:rsidRPr="00190E17">
        <w:rPr>
          <w:rFonts w:asciiTheme="majorHAnsi" w:hAnsiTheme="majorHAnsi"/>
          <w:bCs/>
          <w:color w:val="4F6228" w:themeColor="accent3" w:themeShade="80"/>
          <w:sz w:val="22"/>
          <w:szCs w:val="22"/>
          <w:vertAlign w:val="superscript"/>
        </w:rPr>
        <w:t>nd</w:t>
      </w:r>
      <w:r w:rsidRPr="00190E17">
        <w:rPr>
          <w:rFonts w:asciiTheme="majorHAnsi" w:hAnsiTheme="majorHAnsi"/>
          <w:bCs/>
          <w:color w:val="4F6228" w:themeColor="accent3" w:themeShade="80"/>
          <w:sz w:val="22"/>
          <w:szCs w:val="22"/>
        </w:rPr>
        <w:t xml:space="preserve"> by Nick Georgelos</w:t>
      </w:r>
      <w:r w:rsidRPr="00190E17">
        <w:rPr>
          <w:rFonts w:asciiTheme="majorHAnsi" w:hAnsiTheme="majorHAnsi"/>
          <w:bCs/>
          <w:color w:val="4F6228" w:themeColor="accent3" w:themeShade="80"/>
          <w:sz w:val="22"/>
          <w:szCs w:val="22"/>
        </w:rPr>
        <w:br/>
        <w:t>Motion to approve amendments passes 23-0 with 2 abstentions</w:t>
      </w:r>
    </w:p>
    <w:p w:rsidR="00190E17" w:rsidRDefault="00190E17" w:rsidP="00190E17">
      <w:pPr>
        <w:rPr>
          <w:rFonts w:asciiTheme="majorHAnsi" w:hAnsiTheme="majorHAnsi"/>
          <w:bCs/>
          <w:color w:val="4F6228" w:themeColor="accent3" w:themeShade="80"/>
          <w:sz w:val="22"/>
          <w:szCs w:val="22"/>
        </w:rPr>
      </w:pPr>
      <w:r w:rsidRPr="00190E17">
        <w:rPr>
          <w:rFonts w:asciiTheme="majorHAnsi" w:hAnsiTheme="majorHAnsi"/>
          <w:bCs/>
          <w:color w:val="4F6228" w:themeColor="accent3" w:themeShade="80"/>
          <w:sz w:val="22"/>
          <w:szCs w:val="22"/>
        </w:rPr>
        <w:t>Motion:</w:t>
      </w:r>
      <w:r w:rsidRPr="00190E17">
        <w:rPr>
          <w:rFonts w:asciiTheme="majorHAnsi" w:hAnsiTheme="majorHAnsi"/>
          <w:bCs/>
          <w:color w:val="4F6228" w:themeColor="accent3" w:themeShade="80"/>
          <w:sz w:val="22"/>
          <w:szCs w:val="22"/>
        </w:rPr>
        <w:br/>
        <w:t>Girdwood Trails Committee moves to approve, in concept, Forest Loop Trail with the following conditions:</w:t>
      </w:r>
      <w:r w:rsidRPr="00190E17">
        <w:rPr>
          <w:rFonts w:asciiTheme="majorHAnsi" w:hAnsiTheme="majorHAnsi"/>
          <w:color w:val="4F6228" w:themeColor="accent3" w:themeShade="80"/>
          <w:sz w:val="22"/>
          <w:szCs w:val="22"/>
        </w:rPr>
        <w:br/>
      </w:r>
      <w:r w:rsidRPr="00190E17">
        <w:rPr>
          <w:rFonts w:asciiTheme="majorHAnsi" w:hAnsiTheme="majorHAnsi"/>
          <w:bCs/>
          <w:color w:val="4F6228" w:themeColor="accent3" w:themeShade="80"/>
          <w:sz w:val="22"/>
          <w:szCs w:val="22"/>
        </w:rPr>
        <w:t>1) New Arlberg parking lot and Our Lady of the Snows are dual access options to the trail.</w:t>
      </w:r>
      <w:r w:rsidRPr="00190E17">
        <w:rPr>
          <w:rFonts w:asciiTheme="majorHAnsi" w:hAnsiTheme="majorHAnsi"/>
          <w:color w:val="4F6228" w:themeColor="accent3" w:themeShade="80"/>
          <w:sz w:val="22"/>
          <w:szCs w:val="22"/>
        </w:rPr>
        <w:br/>
      </w:r>
      <w:r w:rsidRPr="00190E17">
        <w:rPr>
          <w:rFonts w:asciiTheme="majorHAnsi" w:hAnsiTheme="majorHAnsi"/>
          <w:bCs/>
          <w:color w:val="4F6228" w:themeColor="accent3" w:themeShade="80"/>
          <w:sz w:val="22"/>
          <w:szCs w:val="22"/>
        </w:rPr>
        <w:t>2) Trail is maximum 10' wide, hardened surface, with targeted maximum width of 14' clearing.</w:t>
      </w:r>
      <w:r w:rsidRPr="00190E17">
        <w:rPr>
          <w:rFonts w:asciiTheme="majorHAnsi" w:hAnsiTheme="majorHAnsi"/>
          <w:color w:val="4F6228" w:themeColor="accent3" w:themeShade="80"/>
          <w:sz w:val="22"/>
          <w:szCs w:val="22"/>
        </w:rPr>
        <w:br/>
      </w:r>
      <w:r w:rsidRPr="00190E17">
        <w:rPr>
          <w:rFonts w:asciiTheme="majorHAnsi" w:hAnsiTheme="majorHAnsi"/>
          <w:bCs/>
          <w:color w:val="4F6228" w:themeColor="accent3" w:themeShade="80"/>
          <w:sz w:val="22"/>
          <w:szCs w:val="22"/>
        </w:rPr>
        <w:t>3) Design minimized visual impact on existing trails</w:t>
      </w:r>
      <w:r w:rsidRPr="00190E17">
        <w:rPr>
          <w:rFonts w:asciiTheme="majorHAnsi" w:hAnsiTheme="majorHAnsi"/>
          <w:bCs/>
          <w:color w:val="4F6228" w:themeColor="accent3" w:themeShade="80"/>
          <w:sz w:val="22"/>
          <w:szCs w:val="22"/>
        </w:rPr>
        <w:br/>
        <w:t>4) Design minimized environmental impacts</w:t>
      </w:r>
      <w:r w:rsidRPr="00190E17">
        <w:rPr>
          <w:rFonts w:asciiTheme="majorHAnsi" w:hAnsiTheme="majorHAnsi"/>
          <w:bCs/>
          <w:color w:val="4F6228" w:themeColor="accent3" w:themeShade="80"/>
          <w:sz w:val="22"/>
          <w:szCs w:val="22"/>
        </w:rPr>
        <w:br/>
        <w:t xml:space="preserve">5) Girdwood Trails Committee has ongoing input on trail design and construction, with specific review and approval once the center line is set. </w:t>
      </w:r>
    </w:p>
    <w:p w:rsidR="00190E17" w:rsidRPr="00190E17" w:rsidRDefault="00190E17" w:rsidP="00190E17">
      <w:pPr>
        <w:rPr>
          <w:rFonts w:asciiTheme="majorHAnsi" w:hAnsiTheme="majorHAnsi"/>
          <w:bCs/>
          <w:color w:val="4F6228" w:themeColor="accent3" w:themeShade="80"/>
          <w:sz w:val="22"/>
          <w:szCs w:val="22"/>
        </w:rPr>
      </w:pPr>
      <w:r w:rsidRPr="00190E17">
        <w:rPr>
          <w:rFonts w:asciiTheme="majorHAnsi" w:hAnsiTheme="majorHAnsi"/>
          <w:bCs/>
          <w:color w:val="4F6228" w:themeColor="accent3" w:themeShade="80"/>
          <w:sz w:val="22"/>
          <w:szCs w:val="22"/>
        </w:rPr>
        <w:t>Motion by Nick Georgelos, 2</w:t>
      </w:r>
      <w:r w:rsidRPr="00190E17">
        <w:rPr>
          <w:rFonts w:asciiTheme="majorHAnsi" w:hAnsiTheme="majorHAnsi"/>
          <w:bCs/>
          <w:color w:val="4F6228" w:themeColor="accent3" w:themeShade="80"/>
          <w:sz w:val="22"/>
          <w:szCs w:val="22"/>
          <w:vertAlign w:val="superscript"/>
        </w:rPr>
        <w:t>nd</w:t>
      </w:r>
      <w:r w:rsidRPr="00190E17">
        <w:rPr>
          <w:rFonts w:asciiTheme="majorHAnsi" w:hAnsiTheme="majorHAnsi"/>
          <w:bCs/>
          <w:color w:val="4F6228" w:themeColor="accent3" w:themeShade="80"/>
          <w:sz w:val="22"/>
          <w:szCs w:val="22"/>
        </w:rPr>
        <w:t xml:space="preserve"> by Julie Jonas</w:t>
      </w:r>
      <w:r w:rsidRPr="00190E17">
        <w:rPr>
          <w:rFonts w:asciiTheme="majorHAnsi" w:hAnsiTheme="majorHAnsi"/>
          <w:bCs/>
          <w:color w:val="4F6228" w:themeColor="accent3" w:themeShade="80"/>
          <w:sz w:val="22"/>
          <w:szCs w:val="22"/>
        </w:rPr>
        <w:br/>
        <w:t>Motion passes 16 in favor, 6 opposed, 3 abstentions</w:t>
      </w:r>
    </w:p>
    <w:p w:rsidR="00190E17" w:rsidRPr="000D1389" w:rsidRDefault="00190E17" w:rsidP="00190E17">
      <w:pPr>
        <w:pStyle w:val="ListParagraph"/>
        <w:spacing w:after="0"/>
        <w:rPr>
          <w:rFonts w:cs="Cambria"/>
          <w:sz w:val="22"/>
          <w:szCs w:val="22"/>
        </w:rPr>
      </w:pPr>
    </w:p>
    <w:p w:rsidR="005F2E34" w:rsidRDefault="005F2E34" w:rsidP="000D1389">
      <w:pPr>
        <w:pStyle w:val="ListParagraph"/>
        <w:numPr>
          <w:ilvl w:val="0"/>
          <w:numId w:val="5"/>
        </w:numPr>
        <w:spacing w:after="0"/>
        <w:rPr>
          <w:rFonts w:cs="Cambria"/>
          <w:sz w:val="22"/>
          <w:szCs w:val="22"/>
        </w:rPr>
      </w:pPr>
      <w:r>
        <w:rPr>
          <w:rFonts w:cs="Cambria"/>
          <w:sz w:val="22"/>
          <w:szCs w:val="22"/>
        </w:rPr>
        <w:t>GMBA Update</w:t>
      </w:r>
    </w:p>
    <w:p w:rsidR="00190E17" w:rsidRDefault="00190E17" w:rsidP="00190E17">
      <w:pPr>
        <w:spacing w:after="0"/>
        <w:rPr>
          <w:rFonts w:cs="Cambria"/>
          <w:sz w:val="22"/>
          <w:szCs w:val="22"/>
        </w:rPr>
      </w:pPr>
      <w:r>
        <w:rPr>
          <w:rFonts w:cs="Cambria"/>
          <w:sz w:val="22"/>
          <w:szCs w:val="22"/>
        </w:rPr>
        <w:t>GMBA is planning a fundraiser at the Girdwood Brewing Company sometime in July. Plan to raffle off a mountain bike donated by Powderhound.</w:t>
      </w:r>
    </w:p>
    <w:p w:rsidR="00190E17" w:rsidRDefault="00190E17" w:rsidP="00190E17">
      <w:pPr>
        <w:spacing w:after="0"/>
        <w:rPr>
          <w:rFonts w:cs="Cambria"/>
          <w:sz w:val="22"/>
          <w:szCs w:val="22"/>
        </w:rPr>
      </w:pPr>
    </w:p>
    <w:p w:rsidR="00190E17" w:rsidRPr="00190E17" w:rsidRDefault="00190E17" w:rsidP="00190E17">
      <w:pPr>
        <w:spacing w:after="0"/>
        <w:rPr>
          <w:rFonts w:cs="Cambria"/>
          <w:sz w:val="22"/>
          <w:szCs w:val="22"/>
        </w:rPr>
      </w:pPr>
      <w:r>
        <w:rPr>
          <w:rFonts w:cs="Cambria"/>
          <w:sz w:val="22"/>
          <w:szCs w:val="22"/>
        </w:rPr>
        <w:t>GMBA wants to organize volunteer effort to work on the Beaver Pond Trail this summer.  Will meet with Kyle to set up informal work day or Friends agreement for trail adoption.</w:t>
      </w:r>
    </w:p>
    <w:p w:rsidR="00190E17" w:rsidRDefault="00190E17" w:rsidP="00190E17">
      <w:pPr>
        <w:pStyle w:val="ListParagraph"/>
        <w:spacing w:after="0"/>
        <w:rPr>
          <w:rFonts w:cs="Cambria"/>
          <w:sz w:val="22"/>
          <w:szCs w:val="22"/>
        </w:rPr>
      </w:pPr>
    </w:p>
    <w:p w:rsidR="00190E17" w:rsidRDefault="00190E17" w:rsidP="000D1389">
      <w:pPr>
        <w:pStyle w:val="ListParagraph"/>
        <w:numPr>
          <w:ilvl w:val="0"/>
          <w:numId w:val="5"/>
        </w:numPr>
        <w:spacing w:after="0"/>
        <w:rPr>
          <w:rFonts w:cs="Cambria"/>
          <w:sz w:val="22"/>
          <w:szCs w:val="22"/>
        </w:rPr>
      </w:pPr>
      <w:r>
        <w:rPr>
          <w:rFonts w:cs="Cambria"/>
          <w:sz w:val="22"/>
          <w:szCs w:val="22"/>
        </w:rPr>
        <w:t>Girdwood Cemetery Committee</w:t>
      </w:r>
    </w:p>
    <w:p w:rsidR="000D1389" w:rsidRDefault="00190E17" w:rsidP="00190E17">
      <w:pPr>
        <w:spacing w:after="0"/>
        <w:rPr>
          <w:rFonts w:cs="Cambria"/>
          <w:sz w:val="22"/>
          <w:szCs w:val="22"/>
        </w:rPr>
      </w:pPr>
      <w:r>
        <w:rPr>
          <w:rFonts w:cs="Cambria"/>
          <w:sz w:val="22"/>
          <w:szCs w:val="22"/>
        </w:rPr>
        <w:t xml:space="preserve">Cemetery Committee is planning walk thru on July 16 and requests </w:t>
      </w:r>
      <w:r w:rsidR="000D1389" w:rsidRPr="00190E17">
        <w:rPr>
          <w:rFonts w:cs="Cambria"/>
          <w:sz w:val="22"/>
          <w:szCs w:val="22"/>
        </w:rPr>
        <w:t>GTC participation</w:t>
      </w:r>
      <w:r>
        <w:rPr>
          <w:rFonts w:cs="Cambria"/>
          <w:sz w:val="22"/>
          <w:szCs w:val="22"/>
        </w:rPr>
        <w:t xml:space="preserve"> attending and then </w:t>
      </w:r>
      <w:r w:rsidR="000D1389" w:rsidRPr="00190E17">
        <w:rPr>
          <w:rFonts w:cs="Cambria"/>
          <w:sz w:val="22"/>
          <w:szCs w:val="22"/>
        </w:rPr>
        <w:t>in trail planning</w:t>
      </w:r>
      <w:r>
        <w:rPr>
          <w:rFonts w:cs="Cambria"/>
          <w:sz w:val="22"/>
          <w:szCs w:val="22"/>
        </w:rPr>
        <w:t xml:space="preserve"> for trails within the cemetery site, including a path that would bridge California Creek and provide trail access from Beaver Pond to Crow Creek Road and re-connect Ragged Top trail.</w:t>
      </w:r>
    </w:p>
    <w:p w:rsidR="00190E17" w:rsidRPr="00190E17" w:rsidRDefault="00190E17" w:rsidP="00190E17">
      <w:pPr>
        <w:spacing w:after="0"/>
        <w:rPr>
          <w:rFonts w:cs="Cambria"/>
          <w:sz w:val="22"/>
          <w:szCs w:val="22"/>
        </w:rPr>
      </w:pP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r w:rsidR="005F2E34">
        <w:rPr>
          <w:rFonts w:cs="Cambria"/>
          <w:sz w:val="22"/>
          <w:szCs w:val="22"/>
        </w:rPr>
        <w:t xml:space="preserve"> with SCA</w:t>
      </w:r>
    </w:p>
    <w:p w:rsidR="00190E17" w:rsidRDefault="00190E17" w:rsidP="00190E17">
      <w:pPr>
        <w:spacing w:after="0"/>
        <w:rPr>
          <w:rFonts w:cs="Cambria"/>
          <w:sz w:val="22"/>
          <w:szCs w:val="22"/>
        </w:rPr>
      </w:pPr>
      <w:r>
        <w:rPr>
          <w:rFonts w:cs="Cambria"/>
          <w:sz w:val="22"/>
          <w:szCs w:val="22"/>
        </w:rPr>
        <w:t>SCA began working on Monday June 5.  Goal is to complete proje</w:t>
      </w:r>
      <w:r w:rsidR="00610E4D">
        <w:rPr>
          <w:rFonts w:cs="Cambria"/>
          <w:sz w:val="22"/>
          <w:szCs w:val="22"/>
        </w:rPr>
        <w:t>ct to create class 3 bike trail.  Focusing on rooted sections mid-route, plan is to fill with gravel sourced from caches off trail to cover roots, work on drainage in soft spots on the trail, and pull remaining metal material from trail.  Group will also brush trail as they access each day.</w:t>
      </w:r>
    </w:p>
    <w:p w:rsidR="00610E4D" w:rsidRPr="00190E17" w:rsidRDefault="00610E4D" w:rsidP="00190E17">
      <w:pPr>
        <w:spacing w:after="0"/>
        <w:rPr>
          <w:rFonts w:cs="Cambria"/>
          <w:sz w:val="22"/>
          <w:szCs w:val="22"/>
        </w:rPr>
      </w:pPr>
    </w:p>
    <w:p w:rsidR="005F2E34" w:rsidRDefault="005F2E34" w:rsidP="008C1FBD">
      <w:pPr>
        <w:pStyle w:val="ListParagraph"/>
        <w:numPr>
          <w:ilvl w:val="0"/>
          <w:numId w:val="5"/>
        </w:numPr>
        <w:spacing w:after="0"/>
        <w:rPr>
          <w:rFonts w:cs="Cambria"/>
          <w:sz w:val="22"/>
          <w:szCs w:val="22"/>
        </w:rPr>
      </w:pPr>
      <w:r>
        <w:rPr>
          <w:rFonts w:cs="Cambria"/>
          <w:sz w:val="22"/>
          <w:szCs w:val="22"/>
        </w:rPr>
        <w:t>Consider date and location/scope for summer trail work party for GTC</w:t>
      </w:r>
    </w:p>
    <w:p w:rsidR="00610E4D" w:rsidRDefault="00610E4D" w:rsidP="00610E4D">
      <w:pPr>
        <w:spacing w:after="0"/>
        <w:rPr>
          <w:rFonts w:cs="Cambria"/>
          <w:sz w:val="22"/>
          <w:szCs w:val="22"/>
        </w:rPr>
      </w:pPr>
      <w:r>
        <w:rPr>
          <w:rFonts w:cs="Cambria"/>
          <w:sz w:val="22"/>
          <w:szCs w:val="22"/>
        </w:rPr>
        <w:t>Likely date will be in August for formal work party on the Lower Iditarod NHT.  Awaiting Army Corps of Engineers permits, which USFS is handling on GTC behalf.  Project will likely be rebuild of bridge over California Creek, which is under KMTA Grant.</w:t>
      </w:r>
    </w:p>
    <w:p w:rsidR="00610E4D" w:rsidRPr="00610E4D" w:rsidRDefault="00610E4D" w:rsidP="00610E4D">
      <w:pPr>
        <w:spacing w:after="0"/>
        <w:rPr>
          <w:rFonts w:cs="Cambria"/>
          <w:sz w:val="22"/>
          <w:szCs w:val="22"/>
        </w:rPr>
      </w:pPr>
    </w:p>
    <w:p w:rsidR="00610E4D" w:rsidRPr="00610E4D" w:rsidRDefault="005F2E34" w:rsidP="00610E4D">
      <w:pPr>
        <w:pStyle w:val="ListParagraph"/>
        <w:numPr>
          <w:ilvl w:val="0"/>
          <w:numId w:val="2"/>
        </w:numPr>
        <w:spacing w:after="0"/>
        <w:rPr>
          <w:rFonts w:cs="Cambria"/>
          <w:b/>
          <w:sz w:val="22"/>
          <w:szCs w:val="22"/>
        </w:rPr>
      </w:pPr>
      <w:r>
        <w:rPr>
          <w:rFonts w:cs="Cambria"/>
          <w:sz w:val="22"/>
          <w:szCs w:val="22"/>
        </w:rPr>
        <w:t xml:space="preserve">Girdwood </w:t>
      </w:r>
      <w:r w:rsidR="00F64C3F">
        <w:rPr>
          <w:rFonts w:cs="Cambria"/>
          <w:sz w:val="22"/>
          <w:szCs w:val="22"/>
        </w:rPr>
        <w:t>H</w:t>
      </w:r>
      <w:r>
        <w:rPr>
          <w:rFonts w:cs="Cambria"/>
          <w:sz w:val="22"/>
          <w:szCs w:val="22"/>
        </w:rPr>
        <w:t>and tram at Four Corners</w:t>
      </w:r>
    </w:p>
    <w:p w:rsidR="00610E4D" w:rsidRDefault="00610E4D" w:rsidP="00610E4D">
      <w:pPr>
        <w:spacing w:after="0"/>
        <w:rPr>
          <w:rFonts w:cs="Cambria"/>
          <w:sz w:val="22"/>
          <w:szCs w:val="22"/>
        </w:rPr>
      </w:pPr>
      <w:r>
        <w:rPr>
          <w:rFonts w:cs="Cambria"/>
          <w:sz w:val="22"/>
          <w:szCs w:val="22"/>
        </w:rPr>
        <w:t xml:space="preserve">Hand tram open.  Thanks to Alpine Air and Alyeska Resort.  Alyeska lift crew tightened cable so that </w:t>
      </w:r>
      <w:r w:rsidR="00DE0BCC">
        <w:rPr>
          <w:rFonts w:cs="Cambria"/>
          <w:sz w:val="22"/>
          <w:szCs w:val="22"/>
        </w:rPr>
        <w:t xml:space="preserve">tram doesn’t bump the terminal floor when weighted.  Work by Unique machine included shortening door so it doesn’t rub the rope and cause unnecessary wear, spring on the door to keep it closed, new latch, repair to mesh walls, paint.  Staff also cleaned up around tram terminals.  </w:t>
      </w:r>
    </w:p>
    <w:p w:rsidR="00DE0BCC" w:rsidRDefault="00DE0BCC" w:rsidP="00610E4D">
      <w:pPr>
        <w:spacing w:after="0"/>
        <w:rPr>
          <w:rFonts w:cs="Cambria"/>
          <w:sz w:val="22"/>
          <w:szCs w:val="22"/>
        </w:rPr>
      </w:pPr>
      <w:r>
        <w:rPr>
          <w:rFonts w:cs="Cambria"/>
          <w:sz w:val="22"/>
          <w:szCs w:val="22"/>
        </w:rPr>
        <w:t>Upcoming work is to grease the shivs and other small projects.  This is likely to be accomplished this week.</w:t>
      </w:r>
    </w:p>
    <w:p w:rsidR="00DE0BCC" w:rsidRPr="00610E4D" w:rsidRDefault="00DE0BCC" w:rsidP="00610E4D">
      <w:pPr>
        <w:spacing w:after="0"/>
        <w:rPr>
          <w:rFonts w:cs="Cambria"/>
          <w:sz w:val="22"/>
          <w:szCs w:val="22"/>
        </w:rPr>
      </w:pPr>
    </w:p>
    <w:p w:rsidR="005F2E34" w:rsidRPr="00DE0BCC" w:rsidRDefault="005F2E34" w:rsidP="000D1389">
      <w:pPr>
        <w:pStyle w:val="ListParagraph"/>
        <w:numPr>
          <w:ilvl w:val="0"/>
          <w:numId w:val="2"/>
        </w:numPr>
        <w:spacing w:after="0"/>
        <w:rPr>
          <w:rFonts w:cs="Cambria"/>
          <w:b/>
          <w:sz w:val="22"/>
          <w:szCs w:val="22"/>
        </w:rPr>
      </w:pPr>
      <w:r>
        <w:rPr>
          <w:rFonts w:cs="Cambria"/>
          <w:sz w:val="22"/>
          <w:szCs w:val="22"/>
        </w:rPr>
        <w:t>GTC vote to cancel July meeting</w:t>
      </w:r>
    </w:p>
    <w:p w:rsidR="00DE0BCC" w:rsidRPr="00DE0BCC" w:rsidRDefault="00DE0BCC" w:rsidP="00DE0BCC">
      <w:pPr>
        <w:spacing w:after="0"/>
        <w:rPr>
          <w:rFonts w:cs="Cambria"/>
          <w:color w:val="76923C" w:themeColor="accent3" w:themeShade="BF"/>
          <w:sz w:val="22"/>
          <w:szCs w:val="22"/>
        </w:rPr>
      </w:pPr>
      <w:r w:rsidRPr="00DE0BCC">
        <w:rPr>
          <w:rFonts w:cs="Cambria"/>
          <w:color w:val="76923C" w:themeColor="accent3" w:themeShade="BF"/>
          <w:sz w:val="22"/>
          <w:szCs w:val="22"/>
        </w:rPr>
        <w:t>Motion:</w:t>
      </w:r>
      <w:r w:rsidRPr="00DE0BCC">
        <w:rPr>
          <w:rFonts w:cs="Cambria"/>
          <w:color w:val="76923C" w:themeColor="accent3" w:themeShade="BF"/>
          <w:sz w:val="22"/>
          <w:szCs w:val="22"/>
        </w:rPr>
        <w:br/>
        <w:t>GTC moves to cancel the July 4 GTC meeting.  The next meeting will be August 1, 2017.</w:t>
      </w:r>
    </w:p>
    <w:p w:rsidR="00DE0BCC" w:rsidRPr="00DE0BCC" w:rsidRDefault="00DE0BCC" w:rsidP="00DE0BCC">
      <w:pPr>
        <w:spacing w:after="0"/>
        <w:rPr>
          <w:rFonts w:cs="Cambria"/>
          <w:color w:val="76923C" w:themeColor="accent3" w:themeShade="BF"/>
          <w:sz w:val="22"/>
          <w:szCs w:val="22"/>
        </w:rPr>
      </w:pPr>
      <w:r w:rsidRPr="00DE0BCC">
        <w:rPr>
          <w:rFonts w:cs="Cambria"/>
          <w:color w:val="76923C" w:themeColor="accent3" w:themeShade="BF"/>
          <w:sz w:val="22"/>
          <w:szCs w:val="22"/>
        </w:rPr>
        <w:t>Motion by Carolyn Brodin, 2</w:t>
      </w:r>
      <w:r w:rsidRPr="00DE0BCC">
        <w:rPr>
          <w:rFonts w:cs="Cambria"/>
          <w:color w:val="76923C" w:themeColor="accent3" w:themeShade="BF"/>
          <w:sz w:val="22"/>
          <w:szCs w:val="22"/>
          <w:vertAlign w:val="superscript"/>
        </w:rPr>
        <w:t>nd</w:t>
      </w:r>
      <w:r w:rsidRPr="00DE0BCC">
        <w:rPr>
          <w:rFonts w:cs="Cambria"/>
          <w:color w:val="76923C" w:themeColor="accent3" w:themeShade="BF"/>
          <w:sz w:val="22"/>
          <w:szCs w:val="22"/>
        </w:rPr>
        <w:t xml:space="preserve"> by Brian Burnett</w:t>
      </w:r>
    </w:p>
    <w:p w:rsidR="00DE0BCC" w:rsidRPr="00DE0BCC" w:rsidRDefault="00DE0BCC" w:rsidP="00DE0BCC">
      <w:pPr>
        <w:spacing w:after="0"/>
        <w:rPr>
          <w:rFonts w:cs="Cambria"/>
          <w:color w:val="76923C" w:themeColor="accent3" w:themeShade="BF"/>
          <w:sz w:val="22"/>
          <w:szCs w:val="22"/>
        </w:rPr>
      </w:pPr>
      <w:r w:rsidRPr="00DE0BCC">
        <w:rPr>
          <w:rFonts w:cs="Cambria"/>
          <w:color w:val="76923C" w:themeColor="accent3" w:themeShade="BF"/>
          <w:sz w:val="22"/>
          <w:szCs w:val="22"/>
        </w:rPr>
        <w:t>Motion carries unanimously.</w:t>
      </w:r>
    </w:p>
    <w:p w:rsidR="00DE0BCC" w:rsidRPr="00DE0BCC" w:rsidRDefault="00DE0BCC" w:rsidP="00DE0BCC">
      <w:pPr>
        <w:spacing w:after="0"/>
        <w:rPr>
          <w:rFonts w:cs="Cambria"/>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DE0BCC" w:rsidRDefault="00DE0BCC" w:rsidP="00DE0BCC">
      <w:pPr>
        <w:spacing w:after="0"/>
        <w:rPr>
          <w:sz w:val="22"/>
          <w:szCs w:val="22"/>
        </w:rPr>
      </w:pPr>
      <w:r>
        <w:rPr>
          <w:sz w:val="22"/>
          <w:szCs w:val="22"/>
        </w:rPr>
        <w:t>Glacier Valley Transit has begun scheduled service to Crow Creek Mine.</w:t>
      </w:r>
    </w:p>
    <w:p w:rsidR="00DE0BCC" w:rsidRDefault="00DE0BCC" w:rsidP="00DE0BCC">
      <w:pPr>
        <w:spacing w:after="0"/>
        <w:rPr>
          <w:sz w:val="22"/>
          <w:szCs w:val="22"/>
        </w:rPr>
      </w:pPr>
    </w:p>
    <w:p w:rsidR="00DE0BCC" w:rsidRDefault="00DE0BCC" w:rsidP="00DE0BCC">
      <w:pPr>
        <w:spacing w:after="0"/>
        <w:rPr>
          <w:sz w:val="22"/>
          <w:szCs w:val="22"/>
        </w:rPr>
      </w:pPr>
      <w:r>
        <w:rPr>
          <w:sz w:val="22"/>
          <w:szCs w:val="22"/>
        </w:rPr>
        <w:t xml:space="preserve">Work has begun on new hangars at the Girdwood Airport.  Existing hill is being removed, fill material will be taken to the Industrial Park. Traffic flow during construction is unknown.  This is DOT project on state land.  </w:t>
      </w:r>
    </w:p>
    <w:p w:rsidR="00DE0BCC" w:rsidRDefault="00DE0BCC" w:rsidP="00DE0BCC">
      <w:pPr>
        <w:spacing w:after="0"/>
        <w:rPr>
          <w:sz w:val="22"/>
          <w:szCs w:val="22"/>
        </w:rPr>
      </w:pPr>
    </w:p>
    <w:p w:rsidR="00DE0BCC" w:rsidRDefault="00DE0BCC" w:rsidP="00DE0BCC">
      <w:pPr>
        <w:spacing w:after="0"/>
        <w:rPr>
          <w:sz w:val="22"/>
          <w:szCs w:val="22"/>
        </w:rPr>
      </w:pPr>
      <w:r>
        <w:rPr>
          <w:sz w:val="22"/>
          <w:szCs w:val="22"/>
        </w:rPr>
        <w:t>Deb Essex reports that loose dog caused pilot to abort landing at runway yesterday.  Keep dogs on leash at the airport.</w:t>
      </w:r>
    </w:p>
    <w:p w:rsidR="00DE0BCC" w:rsidRPr="00DE0BCC" w:rsidRDefault="00DE0BCC" w:rsidP="00DE0BCC">
      <w:pPr>
        <w:spacing w:after="0"/>
        <w:rPr>
          <w:sz w:val="22"/>
          <w:szCs w:val="22"/>
        </w:rPr>
      </w:pPr>
    </w:p>
    <w:p w:rsidR="00A73980" w:rsidRPr="00DE0BCC"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p w:rsidR="00DE0BCC" w:rsidRDefault="00DE0BCC" w:rsidP="00DE0BCC">
      <w:pPr>
        <w:spacing w:after="0"/>
        <w:rPr>
          <w:rFonts w:cs="Cambria"/>
          <w:sz w:val="22"/>
          <w:szCs w:val="22"/>
        </w:rPr>
      </w:pPr>
      <w:r>
        <w:rPr>
          <w:rFonts w:cs="Cambria"/>
          <w:sz w:val="22"/>
          <w:szCs w:val="22"/>
        </w:rPr>
        <w:t>No change from last report.</w:t>
      </w: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80"/>
        <w:gridCol w:w="1219"/>
      </w:tblGrid>
      <w:tr w:rsidR="00DE0BCC" w:rsidRPr="00DE0BCC" w:rsidTr="00DE0BCC">
        <w:trPr>
          <w:trHeight w:val="300"/>
        </w:trPr>
        <w:tc>
          <w:tcPr>
            <w:tcW w:w="6599" w:type="dxa"/>
            <w:gridSpan w:val="3"/>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Girdwood Trails Committee Financial Report</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June 6, 2017</w:t>
            </w:r>
          </w:p>
        </w:tc>
        <w:tc>
          <w:tcPr>
            <w:tcW w:w="480" w:type="dxa"/>
            <w:shd w:val="clear" w:color="auto" w:fill="auto"/>
            <w:noWrap/>
            <w:vAlign w:val="bottom"/>
            <w:hideMark/>
          </w:tcPr>
          <w:p w:rsidR="00DE0BCC" w:rsidRPr="00DE0BCC" w:rsidRDefault="00DE0BCC" w:rsidP="00DE0BCC">
            <w:pPr>
              <w:spacing w:after="0"/>
              <w:jc w:val="right"/>
              <w:rPr>
                <w:rFonts w:ascii="Calibri" w:hAnsi="Calibri"/>
                <w:color w:val="000000"/>
                <w:sz w:val="22"/>
                <w:szCs w:val="22"/>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Account with Girdwood Inc.</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$11,436.72</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Cash Account</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Reserve for Trail Signs</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 xml:space="preserve">         (500.00)</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Reserve for Forest Fair Fund</w:t>
            </w:r>
          </w:p>
        </w:tc>
        <w:tc>
          <w:tcPr>
            <w:tcW w:w="480" w:type="dxa"/>
            <w:shd w:val="clear" w:color="auto" w:fill="auto"/>
            <w:noWrap/>
            <w:vAlign w:val="bottom"/>
            <w:hideMark/>
          </w:tcPr>
          <w:p w:rsidR="00DE0BCC" w:rsidRPr="00DE0BCC" w:rsidRDefault="00DE0BCC" w:rsidP="00DE0BCC">
            <w:pPr>
              <w:spacing w:after="0"/>
              <w:rPr>
                <w:rFonts w:ascii="Calibri" w:hAnsi="Calibri"/>
                <w:color w:val="000000"/>
                <w:sz w:val="22"/>
                <w:szCs w:val="22"/>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 xml:space="preserve">           (80.03)</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Reserve for Further</w:t>
            </w:r>
          </w:p>
        </w:tc>
        <w:tc>
          <w:tcPr>
            <w:tcW w:w="480" w:type="dxa"/>
            <w:shd w:val="clear" w:color="auto" w:fill="auto"/>
            <w:noWrap/>
            <w:vAlign w:val="bottom"/>
            <w:hideMark/>
          </w:tcPr>
          <w:p w:rsidR="00DE0BCC" w:rsidRPr="00DE0BCC" w:rsidRDefault="00DE0BCC" w:rsidP="00DE0BCC">
            <w:pPr>
              <w:spacing w:after="0"/>
              <w:rPr>
                <w:rFonts w:ascii="Calibri" w:hAnsi="Calibri"/>
                <w:color w:val="000000"/>
                <w:sz w:val="22"/>
                <w:szCs w:val="22"/>
              </w:rPr>
            </w:pPr>
          </w:p>
        </w:tc>
        <w:tc>
          <w:tcPr>
            <w:tcW w:w="1219"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 xml:space="preserve">     (3,500.00)</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Trails Publication Costs</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Balance Unreserved Funds</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$7,356.69</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KMTA Grant Receivable</w:t>
            </w:r>
          </w:p>
        </w:tc>
        <w:tc>
          <w:tcPr>
            <w:tcW w:w="480" w:type="dxa"/>
            <w:shd w:val="clear" w:color="auto" w:fill="auto"/>
            <w:noWrap/>
            <w:vAlign w:val="bottom"/>
            <w:hideMark/>
          </w:tcPr>
          <w:p w:rsidR="00DE0BCC" w:rsidRPr="00DE0BCC" w:rsidRDefault="00DE0BCC" w:rsidP="00DE0BCC">
            <w:pPr>
              <w:spacing w:after="0"/>
              <w:rPr>
                <w:rFonts w:ascii="Calibri" w:hAnsi="Calibri"/>
                <w:color w:val="000000"/>
                <w:sz w:val="22"/>
                <w:szCs w:val="22"/>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 xml:space="preserve">$7,000.00 </w:t>
            </w:r>
          </w:p>
        </w:tc>
      </w:tr>
    </w:tbl>
    <w:p w:rsidR="00DE0BCC" w:rsidRPr="00DE0BCC" w:rsidRDefault="00DE0BCC" w:rsidP="00DE0BCC">
      <w:pPr>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r w:rsidR="002A473D">
        <w:rPr>
          <w:rFonts w:cs="Cambria"/>
          <w:sz w:val="22"/>
          <w:szCs w:val="22"/>
        </w:rPr>
        <w:t>No change from last report</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p>
    <w:p w:rsidR="008C1FBD" w:rsidRDefault="008C1FBD" w:rsidP="008C1FBD">
      <w:pPr>
        <w:pStyle w:val="ListParagraph"/>
        <w:numPr>
          <w:ilvl w:val="0"/>
          <w:numId w:val="10"/>
        </w:numPr>
        <w:spacing w:after="0"/>
        <w:rPr>
          <w:rFonts w:cs="Cambria"/>
          <w:sz w:val="22"/>
          <w:szCs w:val="22"/>
        </w:rPr>
      </w:pPr>
      <w:r>
        <w:rPr>
          <w:rFonts w:cs="Cambria"/>
          <w:sz w:val="22"/>
          <w:szCs w:val="22"/>
        </w:rPr>
        <w:t>APF grant for 1 week of SCA work</w:t>
      </w:r>
    </w:p>
    <w:p w:rsidR="0024580A" w:rsidRDefault="00383174" w:rsidP="008C1FBD">
      <w:pPr>
        <w:pStyle w:val="ListParagraph"/>
        <w:numPr>
          <w:ilvl w:val="0"/>
          <w:numId w:val="10"/>
        </w:numPr>
        <w:spacing w:after="0"/>
        <w:rPr>
          <w:rFonts w:cs="Cambria"/>
          <w:sz w:val="22"/>
          <w:szCs w:val="22"/>
        </w:rPr>
      </w:pPr>
      <w:r w:rsidRPr="008C1FBD">
        <w:rPr>
          <w:rFonts w:cs="Cambria"/>
          <w:sz w:val="22"/>
          <w:szCs w:val="22"/>
        </w:rPr>
        <w:t>KMTA</w:t>
      </w:r>
      <w:r w:rsidR="008C1FBD">
        <w:rPr>
          <w:rFonts w:cs="Cambria"/>
          <w:sz w:val="22"/>
          <w:szCs w:val="22"/>
        </w:rPr>
        <w:t xml:space="preserve"> grant for California Creek Bridge</w:t>
      </w:r>
    </w:p>
    <w:p w:rsidR="005F2E34" w:rsidRDefault="000D1389" w:rsidP="008C1FBD">
      <w:pPr>
        <w:pStyle w:val="ListParagraph"/>
        <w:numPr>
          <w:ilvl w:val="0"/>
          <w:numId w:val="10"/>
        </w:numPr>
        <w:spacing w:after="0"/>
        <w:rPr>
          <w:rFonts w:cs="Cambria"/>
          <w:sz w:val="22"/>
          <w:szCs w:val="22"/>
        </w:rPr>
      </w:pPr>
      <w:r>
        <w:rPr>
          <w:rFonts w:cs="Cambria"/>
          <w:sz w:val="22"/>
          <w:szCs w:val="22"/>
        </w:rPr>
        <w:lastRenderedPageBreak/>
        <w:t>Iditarod SCA late season crew</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Pr="005E62D0" w:rsidRDefault="00A73980" w:rsidP="0060159C">
      <w:pPr>
        <w:pStyle w:val="ListParagraph"/>
        <w:numPr>
          <w:ilvl w:val="0"/>
          <w:numId w:val="3"/>
        </w:numPr>
        <w:spacing w:after="0"/>
        <w:rPr>
          <w:sz w:val="22"/>
          <w:szCs w:val="22"/>
        </w:rPr>
      </w:pPr>
      <w:r w:rsidRPr="005E62D0">
        <w:rPr>
          <w:sz w:val="22"/>
          <w:szCs w:val="22"/>
        </w:rPr>
        <w:t xml:space="preserve">Newspaper Article </w:t>
      </w:r>
      <w:r w:rsidR="002A473D">
        <w:rPr>
          <w:sz w:val="22"/>
          <w:szCs w:val="22"/>
        </w:rPr>
        <w:t>- none</w:t>
      </w:r>
    </w:p>
    <w:p w:rsidR="00A73980" w:rsidRPr="002A473D" w:rsidRDefault="005F2E34" w:rsidP="0060159C">
      <w:pPr>
        <w:pStyle w:val="ListParagraph"/>
        <w:numPr>
          <w:ilvl w:val="0"/>
          <w:numId w:val="3"/>
        </w:numPr>
        <w:spacing w:after="0"/>
        <w:rPr>
          <w:rFonts w:cs="Cambria"/>
          <w:b/>
          <w:sz w:val="22"/>
          <w:szCs w:val="22"/>
        </w:rPr>
      </w:pPr>
      <w:r>
        <w:rPr>
          <w:sz w:val="22"/>
          <w:szCs w:val="22"/>
        </w:rPr>
        <w:t>June</w:t>
      </w:r>
      <w:r w:rsidR="00A73980" w:rsidRPr="005E62D0">
        <w:rPr>
          <w:sz w:val="22"/>
          <w:szCs w:val="22"/>
        </w:rPr>
        <w:t xml:space="preserve"> LUC/GBOS Meeting Representative</w:t>
      </w:r>
      <w:r w:rsidR="002A473D">
        <w:rPr>
          <w:sz w:val="22"/>
          <w:szCs w:val="22"/>
        </w:rPr>
        <w:t xml:space="preserve"> – Brian Burnett will attend LUC.</w:t>
      </w:r>
    </w:p>
    <w:p w:rsidR="002A473D" w:rsidRPr="000D1389" w:rsidRDefault="002A473D" w:rsidP="002A473D">
      <w:pPr>
        <w:pStyle w:val="ListParagraph"/>
        <w:spacing w:after="0"/>
        <w:rPr>
          <w:rFonts w:cs="Cambria"/>
          <w:b/>
          <w:sz w:val="22"/>
          <w:szCs w:val="22"/>
        </w:rPr>
      </w:pPr>
    </w:p>
    <w:p w:rsidR="00A50621" w:rsidRDefault="00A73980" w:rsidP="00A50621">
      <w:pPr>
        <w:spacing w:after="0"/>
        <w:rPr>
          <w:rFonts w:cs="Cambria"/>
          <w:b/>
          <w:sz w:val="22"/>
          <w:szCs w:val="22"/>
        </w:rPr>
      </w:pPr>
      <w:r w:rsidRPr="00A50621">
        <w:rPr>
          <w:rFonts w:cs="Cambria"/>
          <w:b/>
          <w:sz w:val="22"/>
          <w:szCs w:val="22"/>
        </w:rPr>
        <w:t>New Business</w:t>
      </w:r>
    </w:p>
    <w:p w:rsidR="002A473D" w:rsidRPr="002A473D" w:rsidRDefault="002A473D" w:rsidP="00A50621">
      <w:pPr>
        <w:spacing w:after="0"/>
        <w:rPr>
          <w:rFonts w:cs="Cambria"/>
          <w:sz w:val="22"/>
          <w:szCs w:val="22"/>
        </w:rPr>
      </w:pPr>
      <w:r w:rsidRPr="002A473D">
        <w:rPr>
          <w:rFonts w:cs="Cambria"/>
          <w:sz w:val="22"/>
          <w:szCs w:val="22"/>
        </w:rPr>
        <w:t>None</w:t>
      </w:r>
    </w:p>
    <w:p w:rsidR="002A473D" w:rsidRDefault="002A473D" w:rsidP="0060159C">
      <w:pPr>
        <w:spacing w:after="0"/>
        <w:rPr>
          <w:rFonts w:cs="Cambria"/>
          <w:b/>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8C1FBD" w:rsidRPr="002A473D" w:rsidRDefault="002A473D" w:rsidP="0060159C">
      <w:pPr>
        <w:spacing w:after="0"/>
        <w:rPr>
          <w:rFonts w:cs="Cambria"/>
          <w:sz w:val="22"/>
          <w:szCs w:val="22"/>
        </w:rPr>
      </w:pPr>
      <w:r w:rsidRPr="002A473D">
        <w:rPr>
          <w:rFonts w:cs="Cambria"/>
          <w:sz w:val="22"/>
          <w:szCs w:val="22"/>
        </w:rPr>
        <w:t>None</w:t>
      </w:r>
    </w:p>
    <w:p w:rsidR="002A473D" w:rsidRDefault="002A473D" w:rsidP="0060159C">
      <w:pPr>
        <w:spacing w:after="0"/>
        <w:rPr>
          <w:rFonts w:cs="Cambria"/>
          <w:b/>
          <w:sz w:val="22"/>
          <w:szCs w:val="22"/>
        </w:rPr>
      </w:pPr>
    </w:p>
    <w:p w:rsidR="002A473D" w:rsidRDefault="002A473D" w:rsidP="0060159C">
      <w:pPr>
        <w:spacing w:after="0"/>
        <w:rPr>
          <w:rFonts w:cs="Cambria"/>
          <w:b/>
          <w:sz w:val="22"/>
          <w:szCs w:val="22"/>
        </w:rPr>
      </w:pPr>
      <w:r>
        <w:rPr>
          <w:rFonts w:cs="Cambria"/>
          <w:b/>
          <w:sz w:val="22"/>
          <w:szCs w:val="22"/>
        </w:rPr>
        <w:t>Meeting adjourned 9:10PM</w:t>
      </w:r>
    </w:p>
    <w:sectPr w:rsidR="002A473D"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12553"/>
      <w:docPartObj>
        <w:docPartGallery w:val="Page Numbers (Bottom of Page)"/>
        <w:docPartUnique/>
      </w:docPartObj>
    </w:sdtPr>
    <w:sdtEndPr>
      <w:rPr>
        <w:noProof/>
      </w:rPr>
    </w:sdtEndPr>
    <w:sdtContent>
      <w:p w:rsidR="002A473D" w:rsidRDefault="002A473D">
        <w:pPr>
          <w:pStyle w:val="Footer"/>
          <w:jc w:val="right"/>
        </w:pPr>
        <w:r>
          <w:fldChar w:fldCharType="begin"/>
        </w:r>
        <w:r>
          <w:instrText xml:space="preserve"> PAGE   \* MERGEFORMAT </w:instrText>
        </w:r>
        <w:r>
          <w:fldChar w:fldCharType="separate"/>
        </w:r>
        <w:r w:rsidR="002015B1">
          <w:rPr>
            <w:noProof/>
          </w:rPr>
          <w:t>2</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0A8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0E17"/>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15B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73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15EE"/>
    <w:rsid w:val="002E3297"/>
    <w:rsid w:val="002E4717"/>
    <w:rsid w:val="002F07C5"/>
    <w:rsid w:val="00302C57"/>
    <w:rsid w:val="0031279A"/>
    <w:rsid w:val="003140D5"/>
    <w:rsid w:val="00314891"/>
    <w:rsid w:val="00317973"/>
    <w:rsid w:val="00324B5E"/>
    <w:rsid w:val="00324FD2"/>
    <w:rsid w:val="00326B83"/>
    <w:rsid w:val="00330F80"/>
    <w:rsid w:val="003314D9"/>
    <w:rsid w:val="00331F0D"/>
    <w:rsid w:val="0034279C"/>
    <w:rsid w:val="00345EE1"/>
    <w:rsid w:val="0035692D"/>
    <w:rsid w:val="0036019F"/>
    <w:rsid w:val="00361641"/>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0E4D"/>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5BDB"/>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6635"/>
    <w:rsid w:val="00867472"/>
    <w:rsid w:val="00873A15"/>
    <w:rsid w:val="00875E37"/>
    <w:rsid w:val="00877B51"/>
    <w:rsid w:val="0088046B"/>
    <w:rsid w:val="00881972"/>
    <w:rsid w:val="00882848"/>
    <w:rsid w:val="0088335A"/>
    <w:rsid w:val="00891CFE"/>
    <w:rsid w:val="008956B1"/>
    <w:rsid w:val="00895E9B"/>
    <w:rsid w:val="00896DB3"/>
    <w:rsid w:val="008A4ED9"/>
    <w:rsid w:val="008A6B37"/>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0BCC"/>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72861">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6100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D801FD37-3C32-4888-899A-34792405E477}"/>
</file>

<file path=customXml/itemProps2.xml><?xml version="1.0" encoding="utf-8"?>
<ds:datastoreItem xmlns:ds="http://schemas.openxmlformats.org/officeDocument/2006/customXml" ds:itemID="{556A1569-915D-4540-90BF-DBA2165D7234}"/>
</file>

<file path=customXml/itemProps3.xml><?xml version="1.0" encoding="utf-8"?>
<ds:datastoreItem xmlns:ds="http://schemas.openxmlformats.org/officeDocument/2006/customXml" ds:itemID="{EA75AC01-E466-46A8-9AE7-48C1B2AAE07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2017-06-12T21:54:00Z</dcterms:created>
  <dcterms:modified xsi:type="dcterms:W3CDTF">2017-06-12T21:54:00Z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